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F4CA" w14:textId="463ADE9F" w:rsidR="004E445E" w:rsidRPr="004E445E" w:rsidRDefault="00B74681" w:rsidP="00B74681">
      <w:pPr>
        <w:pStyle w:val="ListNumber"/>
        <w:rPr>
          <w:sz w:val="24"/>
          <w:szCs w:val="24"/>
        </w:rPr>
      </w:pPr>
      <w:r w:rsidRPr="00A513E1">
        <w:rPr>
          <w:sz w:val="24"/>
          <w:szCs w:val="24"/>
        </w:rPr>
        <w:t>PURPOSE</w:t>
      </w:r>
    </w:p>
    <w:p w14:paraId="66B41BE6" w14:textId="2E32FBAC" w:rsidR="00B74681" w:rsidRPr="009D28D4" w:rsidRDefault="00B74681" w:rsidP="00B74681">
      <w:pPr>
        <w:rPr>
          <w:sz w:val="24"/>
          <w:szCs w:val="24"/>
        </w:rPr>
      </w:pPr>
      <w:r w:rsidRPr="009D28D4">
        <w:rPr>
          <w:sz w:val="24"/>
          <w:szCs w:val="24"/>
        </w:rPr>
        <w:t xml:space="preserve">The purpose of this document is to define the percentage-based parish </w:t>
      </w:r>
      <w:r w:rsidR="006140D0" w:rsidRPr="009D28D4">
        <w:rPr>
          <w:sz w:val="24"/>
          <w:szCs w:val="24"/>
        </w:rPr>
        <w:t xml:space="preserve">proportional giving </w:t>
      </w:r>
      <w:r w:rsidRPr="009D28D4">
        <w:rPr>
          <w:sz w:val="24"/>
          <w:szCs w:val="24"/>
        </w:rPr>
        <w:t>policy for the Diocese of the Midwest (DOM), a diocese of the Orthodox Church in America (OCA).  It has been prepared for general distribution with the blessing of +</w:t>
      </w:r>
      <w:r w:rsidR="0021254B" w:rsidRPr="009D28D4">
        <w:rPr>
          <w:sz w:val="24"/>
          <w:szCs w:val="24"/>
        </w:rPr>
        <w:t>DANIEL</w:t>
      </w:r>
      <w:r w:rsidRPr="009D28D4">
        <w:rPr>
          <w:sz w:val="24"/>
          <w:szCs w:val="24"/>
        </w:rPr>
        <w:t xml:space="preserve">, </w:t>
      </w:r>
      <w:r w:rsidR="000D7EFE" w:rsidRPr="009D28D4">
        <w:rPr>
          <w:sz w:val="24"/>
          <w:szCs w:val="24"/>
        </w:rPr>
        <w:t>Archb</w:t>
      </w:r>
      <w:r w:rsidRPr="009D28D4">
        <w:rPr>
          <w:sz w:val="24"/>
          <w:szCs w:val="24"/>
        </w:rPr>
        <w:t xml:space="preserve">ishop of Chicago.   This policy </w:t>
      </w:r>
      <w:r w:rsidR="0026004B" w:rsidRPr="009D28D4">
        <w:rPr>
          <w:sz w:val="24"/>
          <w:szCs w:val="24"/>
        </w:rPr>
        <w:t xml:space="preserve">has been in effect since </w:t>
      </w:r>
      <w:r w:rsidRPr="009D28D4">
        <w:rPr>
          <w:sz w:val="24"/>
          <w:szCs w:val="24"/>
        </w:rPr>
        <w:t xml:space="preserve">January 1, </w:t>
      </w:r>
      <w:r w:rsidR="007524D4" w:rsidRPr="009D28D4">
        <w:rPr>
          <w:sz w:val="24"/>
          <w:szCs w:val="24"/>
        </w:rPr>
        <w:t>2019,</w:t>
      </w:r>
      <w:r w:rsidR="0026004B" w:rsidRPr="009D28D4">
        <w:rPr>
          <w:sz w:val="24"/>
          <w:szCs w:val="24"/>
        </w:rPr>
        <w:t xml:space="preserve"> and is amended for clarity, effective </w:t>
      </w:r>
      <w:r w:rsidR="00A43F30" w:rsidRPr="009D28D4">
        <w:rPr>
          <w:sz w:val="24"/>
          <w:szCs w:val="24"/>
        </w:rPr>
        <w:t xml:space="preserve">February </w:t>
      </w:r>
      <w:r w:rsidR="0026004B" w:rsidRPr="009D28D4">
        <w:rPr>
          <w:sz w:val="24"/>
          <w:szCs w:val="24"/>
        </w:rPr>
        <w:t>1, 2023.</w:t>
      </w:r>
    </w:p>
    <w:p w14:paraId="269F3021" w14:textId="77777777" w:rsidR="00B74681" w:rsidRPr="009D28D4" w:rsidRDefault="00B74681" w:rsidP="00B74681">
      <w:pPr>
        <w:pStyle w:val="ListNumber"/>
        <w:rPr>
          <w:sz w:val="24"/>
          <w:szCs w:val="24"/>
        </w:rPr>
      </w:pPr>
      <w:r w:rsidRPr="009D28D4">
        <w:rPr>
          <w:sz w:val="24"/>
          <w:szCs w:val="24"/>
        </w:rPr>
        <w:t>SCOPE</w:t>
      </w:r>
    </w:p>
    <w:p w14:paraId="44063934" w14:textId="4EA458D4" w:rsidR="00B74681" w:rsidRPr="009D28D4" w:rsidRDefault="00B74681" w:rsidP="00B74681">
      <w:pPr>
        <w:pStyle w:val="ListNumber2"/>
        <w:numPr>
          <w:ilvl w:val="0"/>
          <w:numId w:val="2"/>
        </w:numPr>
        <w:rPr>
          <w:sz w:val="24"/>
          <w:szCs w:val="24"/>
        </w:rPr>
      </w:pPr>
      <w:r w:rsidRPr="009D28D4">
        <w:rPr>
          <w:sz w:val="24"/>
          <w:szCs w:val="24"/>
        </w:rPr>
        <w:t>This policy applies to all ecclesiastical entities of the DOM, including but not limited to</w:t>
      </w:r>
      <w:r w:rsidR="003F0CE8" w:rsidRPr="009D28D4">
        <w:rPr>
          <w:sz w:val="24"/>
          <w:szCs w:val="24"/>
        </w:rPr>
        <w:t>,</w:t>
      </w:r>
      <w:r w:rsidRPr="009D28D4">
        <w:rPr>
          <w:sz w:val="24"/>
          <w:szCs w:val="24"/>
        </w:rPr>
        <w:t xml:space="preserve"> chapels, missions, and parishes.  For the purposes of this policy, except when explicitly noted, where the term “parish” is used, it is intended to apply to the ecclesiastical entities as defined in this paragraph.</w:t>
      </w:r>
    </w:p>
    <w:p w14:paraId="3DCD6A37" w14:textId="068E25C9" w:rsidR="00B74681" w:rsidRPr="009D28D4" w:rsidRDefault="00B74681" w:rsidP="00B74681">
      <w:pPr>
        <w:pStyle w:val="ListNumber2"/>
        <w:numPr>
          <w:ilvl w:val="0"/>
          <w:numId w:val="2"/>
        </w:numPr>
        <w:rPr>
          <w:sz w:val="24"/>
          <w:szCs w:val="24"/>
        </w:rPr>
      </w:pPr>
      <w:r w:rsidRPr="009D28D4">
        <w:rPr>
          <w:sz w:val="24"/>
          <w:szCs w:val="24"/>
        </w:rPr>
        <w:t xml:space="preserve">This policy addresses </w:t>
      </w:r>
      <w:r w:rsidR="00815A6D" w:rsidRPr="009D28D4">
        <w:rPr>
          <w:sz w:val="24"/>
          <w:szCs w:val="24"/>
        </w:rPr>
        <w:t xml:space="preserve">a proportional giving plan to financially support the DOM </w:t>
      </w:r>
      <w:r w:rsidRPr="009D28D4">
        <w:rPr>
          <w:sz w:val="24"/>
          <w:szCs w:val="24"/>
        </w:rPr>
        <w:t>and the OCA.</w:t>
      </w:r>
    </w:p>
    <w:p w14:paraId="0C709028" w14:textId="77777777" w:rsidR="00B74681" w:rsidRPr="009D28D4" w:rsidRDefault="00B74681" w:rsidP="00B74681">
      <w:pPr>
        <w:pStyle w:val="ListNumber2"/>
        <w:numPr>
          <w:ilvl w:val="0"/>
          <w:numId w:val="2"/>
        </w:numPr>
        <w:rPr>
          <w:sz w:val="24"/>
          <w:szCs w:val="24"/>
        </w:rPr>
      </w:pPr>
      <w:r w:rsidRPr="009D28D4">
        <w:rPr>
          <w:sz w:val="24"/>
          <w:szCs w:val="24"/>
        </w:rPr>
        <w:t xml:space="preserve">This policy has been designed to work with the OCA’s financial policies.  </w:t>
      </w:r>
    </w:p>
    <w:p w14:paraId="55570FA5" w14:textId="77777777" w:rsidR="00B74681" w:rsidRPr="009D28D4" w:rsidRDefault="00B74681" w:rsidP="00B74681">
      <w:pPr>
        <w:pStyle w:val="ListNumber2"/>
        <w:numPr>
          <w:ilvl w:val="0"/>
          <w:numId w:val="2"/>
        </w:numPr>
        <w:rPr>
          <w:sz w:val="24"/>
          <w:szCs w:val="24"/>
        </w:rPr>
      </w:pPr>
      <w:r w:rsidRPr="009D28D4">
        <w:rPr>
          <w:sz w:val="24"/>
          <w:szCs w:val="24"/>
        </w:rPr>
        <w:t xml:space="preserve">The financial obligation of all ecclesiastical entities in the DOM shall be satisfied by compliance with this policy.  </w:t>
      </w:r>
    </w:p>
    <w:p w14:paraId="080000DD" w14:textId="77777777" w:rsidR="00B74681" w:rsidRPr="009D28D4" w:rsidRDefault="00B74681" w:rsidP="00B74681">
      <w:pPr>
        <w:pStyle w:val="ListNumber"/>
        <w:rPr>
          <w:sz w:val="24"/>
          <w:szCs w:val="24"/>
        </w:rPr>
      </w:pPr>
      <w:r w:rsidRPr="009D28D4">
        <w:rPr>
          <w:sz w:val="24"/>
          <w:szCs w:val="24"/>
        </w:rPr>
        <w:t>POLICY STATEMENT</w:t>
      </w:r>
    </w:p>
    <w:p w14:paraId="032DE28D" w14:textId="350CDDBA" w:rsidR="00B74681" w:rsidRPr="009D28D4" w:rsidRDefault="00B74681" w:rsidP="00B74681">
      <w:pPr>
        <w:pStyle w:val="ListParagraph"/>
        <w:numPr>
          <w:ilvl w:val="0"/>
          <w:numId w:val="28"/>
        </w:numPr>
        <w:ind w:left="720"/>
        <w:rPr>
          <w:sz w:val="24"/>
          <w:szCs w:val="24"/>
        </w:rPr>
      </w:pPr>
      <w:r w:rsidRPr="009D28D4">
        <w:rPr>
          <w:sz w:val="24"/>
          <w:szCs w:val="24"/>
        </w:rPr>
        <w:t xml:space="preserve">Parishes shall remit a percentage of their </w:t>
      </w:r>
      <w:r w:rsidR="007A3630" w:rsidRPr="009D28D4">
        <w:rPr>
          <w:sz w:val="24"/>
          <w:szCs w:val="24"/>
        </w:rPr>
        <w:t xml:space="preserve">last complete fiscal accounting year’s Eligible Income </w:t>
      </w:r>
      <w:r w:rsidRPr="009D28D4">
        <w:rPr>
          <w:sz w:val="24"/>
          <w:szCs w:val="24"/>
        </w:rPr>
        <w:t xml:space="preserve">in twelve monthly increments to the DOM.  </w:t>
      </w:r>
      <w:r w:rsidR="003D34CE" w:rsidRPr="009D28D4">
        <w:rPr>
          <w:sz w:val="24"/>
          <w:szCs w:val="24"/>
        </w:rPr>
        <w:t xml:space="preserve">For example, parishes shall remit a percentage </w:t>
      </w:r>
      <w:r w:rsidRPr="009D28D4">
        <w:rPr>
          <w:sz w:val="24"/>
          <w:szCs w:val="24"/>
        </w:rPr>
        <w:t>of</w:t>
      </w:r>
      <w:r w:rsidR="003D34CE" w:rsidRPr="009D28D4">
        <w:rPr>
          <w:sz w:val="24"/>
          <w:szCs w:val="24"/>
        </w:rPr>
        <w:t xml:space="preserve"> their</w:t>
      </w:r>
      <w:r w:rsidR="006E1FAE" w:rsidRPr="009D28D4">
        <w:rPr>
          <w:sz w:val="24"/>
          <w:szCs w:val="24"/>
        </w:rPr>
        <w:t xml:space="preserve"> 20</w:t>
      </w:r>
      <w:r w:rsidR="009E56F3" w:rsidRPr="009D28D4">
        <w:rPr>
          <w:sz w:val="24"/>
          <w:szCs w:val="24"/>
        </w:rPr>
        <w:t>2</w:t>
      </w:r>
      <w:r w:rsidR="00632376" w:rsidRPr="009D28D4">
        <w:rPr>
          <w:sz w:val="24"/>
          <w:szCs w:val="24"/>
        </w:rPr>
        <w:t>2</w:t>
      </w:r>
      <w:r w:rsidR="006E1FAE" w:rsidRPr="009D28D4">
        <w:rPr>
          <w:sz w:val="24"/>
          <w:szCs w:val="24"/>
        </w:rPr>
        <w:t xml:space="preserve"> Eligible Income </w:t>
      </w:r>
      <w:r w:rsidR="005661C3" w:rsidRPr="009D28D4">
        <w:rPr>
          <w:sz w:val="24"/>
          <w:szCs w:val="24"/>
        </w:rPr>
        <w:t xml:space="preserve">for </w:t>
      </w:r>
      <w:r w:rsidR="009E56F3" w:rsidRPr="009D28D4">
        <w:rPr>
          <w:sz w:val="24"/>
          <w:szCs w:val="24"/>
        </w:rPr>
        <w:t>202</w:t>
      </w:r>
      <w:r w:rsidR="00632376" w:rsidRPr="009D28D4">
        <w:rPr>
          <w:sz w:val="24"/>
          <w:szCs w:val="24"/>
        </w:rPr>
        <w:t>4</w:t>
      </w:r>
      <w:r w:rsidR="006E1FAE" w:rsidRPr="009D28D4">
        <w:rPr>
          <w:sz w:val="24"/>
          <w:szCs w:val="24"/>
        </w:rPr>
        <w:t>.  The DOM, in turn, shall remit the appropriate percentage of Diocesan income received from the parishes to the OCA.</w:t>
      </w:r>
    </w:p>
    <w:p w14:paraId="1258DA8C" w14:textId="5955B6A6" w:rsidR="00B74681" w:rsidRPr="009D28D4" w:rsidRDefault="00B74681" w:rsidP="00B74681">
      <w:pPr>
        <w:pStyle w:val="ListParagraph"/>
        <w:numPr>
          <w:ilvl w:val="0"/>
          <w:numId w:val="28"/>
        </w:numPr>
        <w:ind w:left="720"/>
        <w:rPr>
          <w:sz w:val="24"/>
          <w:szCs w:val="24"/>
        </w:rPr>
      </w:pPr>
      <w:r w:rsidRPr="009D28D4">
        <w:rPr>
          <w:sz w:val="24"/>
          <w:szCs w:val="24"/>
        </w:rPr>
        <w:t xml:space="preserve">Parishes shall complete the </w:t>
      </w:r>
      <w:r w:rsidR="006B5836" w:rsidRPr="009D28D4">
        <w:rPr>
          <w:sz w:val="24"/>
          <w:szCs w:val="24"/>
        </w:rPr>
        <w:t xml:space="preserve">Parish Financial Worksheet. (FORM 1) </w:t>
      </w:r>
      <w:r w:rsidRPr="009D28D4">
        <w:rPr>
          <w:sz w:val="24"/>
          <w:szCs w:val="24"/>
        </w:rPr>
        <w:t>and submit it to the D</w:t>
      </w:r>
      <w:r w:rsidR="00B4467D" w:rsidRPr="009D28D4">
        <w:rPr>
          <w:sz w:val="24"/>
          <w:szCs w:val="24"/>
        </w:rPr>
        <w:t>iocesan Chancery Office in Chicago, IL not later than July 1</w:t>
      </w:r>
      <w:r w:rsidR="00D405C3" w:rsidRPr="009D28D4">
        <w:rPr>
          <w:sz w:val="24"/>
          <w:szCs w:val="24"/>
        </w:rPr>
        <w:t>.  For example, parishes shall submit FORM 1 for 20</w:t>
      </w:r>
      <w:r w:rsidR="003B6CC4" w:rsidRPr="009D28D4">
        <w:rPr>
          <w:sz w:val="24"/>
          <w:szCs w:val="24"/>
        </w:rPr>
        <w:t>24</w:t>
      </w:r>
      <w:r w:rsidR="00D405C3" w:rsidRPr="009D28D4">
        <w:rPr>
          <w:sz w:val="24"/>
          <w:szCs w:val="24"/>
        </w:rPr>
        <w:t xml:space="preserve"> by July 1, </w:t>
      </w:r>
      <w:r w:rsidR="003B6CC4" w:rsidRPr="009D28D4">
        <w:rPr>
          <w:sz w:val="24"/>
          <w:szCs w:val="24"/>
        </w:rPr>
        <w:t>2023</w:t>
      </w:r>
      <w:r w:rsidR="00D405C3" w:rsidRPr="009D28D4">
        <w:rPr>
          <w:sz w:val="24"/>
          <w:szCs w:val="24"/>
        </w:rPr>
        <w:t>.  Parishes can submit</w:t>
      </w:r>
      <w:r w:rsidR="00C32CD5" w:rsidRPr="009D28D4">
        <w:rPr>
          <w:sz w:val="24"/>
          <w:szCs w:val="24"/>
        </w:rPr>
        <w:t xml:space="preserve"> FORM 1 via </w:t>
      </w:r>
      <w:r w:rsidR="001B1EFE" w:rsidRPr="009D28D4">
        <w:rPr>
          <w:sz w:val="24"/>
          <w:szCs w:val="24"/>
        </w:rPr>
        <w:t>t</w:t>
      </w:r>
      <w:r w:rsidR="006017C1" w:rsidRPr="009D28D4">
        <w:rPr>
          <w:sz w:val="24"/>
          <w:szCs w:val="24"/>
        </w:rPr>
        <w:t>he Diocesan Reporting Website, located at https://reporting.domoca.org/</w:t>
      </w:r>
      <w:r w:rsidR="00CE0A2B" w:rsidRPr="009D28D4">
        <w:rPr>
          <w:sz w:val="24"/>
          <w:szCs w:val="24"/>
        </w:rPr>
        <w:t>.</w:t>
      </w:r>
    </w:p>
    <w:p w14:paraId="75C4DD7D" w14:textId="6E742075" w:rsidR="00B74681" w:rsidRPr="009D28D4" w:rsidRDefault="0020240D" w:rsidP="00B74681">
      <w:pPr>
        <w:pStyle w:val="ListParagraph"/>
        <w:numPr>
          <w:ilvl w:val="0"/>
          <w:numId w:val="28"/>
        </w:numPr>
        <w:ind w:left="720"/>
        <w:rPr>
          <w:sz w:val="24"/>
          <w:szCs w:val="24"/>
        </w:rPr>
      </w:pPr>
      <w:r w:rsidRPr="009D28D4">
        <w:rPr>
          <w:sz w:val="24"/>
          <w:szCs w:val="24"/>
        </w:rPr>
        <w:t xml:space="preserve">The </w:t>
      </w:r>
      <w:r w:rsidR="006749A1" w:rsidRPr="009D28D4">
        <w:rPr>
          <w:sz w:val="24"/>
          <w:szCs w:val="24"/>
        </w:rPr>
        <w:t xml:space="preserve">Parish Rector, </w:t>
      </w:r>
      <w:r w:rsidR="007D1697" w:rsidRPr="009D28D4">
        <w:rPr>
          <w:sz w:val="24"/>
          <w:szCs w:val="24"/>
        </w:rPr>
        <w:t>P</w:t>
      </w:r>
      <w:r w:rsidR="006749A1" w:rsidRPr="009D28D4">
        <w:rPr>
          <w:sz w:val="24"/>
          <w:szCs w:val="24"/>
        </w:rPr>
        <w:t>riest in Charge, Treasurer and/or Financial Secretary s</w:t>
      </w:r>
      <w:r w:rsidR="00B74681" w:rsidRPr="009D28D4">
        <w:rPr>
          <w:sz w:val="24"/>
          <w:szCs w:val="24"/>
        </w:rPr>
        <w:t xml:space="preserve">hall calculate their Eligible Income and </w:t>
      </w:r>
      <w:r w:rsidR="00C32CD5" w:rsidRPr="009D28D4">
        <w:rPr>
          <w:sz w:val="24"/>
          <w:szCs w:val="24"/>
        </w:rPr>
        <w:t>pr</w:t>
      </w:r>
      <w:r w:rsidR="00275703" w:rsidRPr="009D28D4">
        <w:rPr>
          <w:sz w:val="24"/>
          <w:szCs w:val="24"/>
        </w:rPr>
        <w:t>oportional giving based on the formulae in Section 4.</w:t>
      </w:r>
    </w:p>
    <w:p w14:paraId="6C050D14" w14:textId="780E17D8" w:rsidR="00B0407B" w:rsidRPr="009D28D4" w:rsidRDefault="003F469B" w:rsidP="00033DF1">
      <w:pPr>
        <w:pStyle w:val="ListParagraph"/>
        <w:numPr>
          <w:ilvl w:val="0"/>
          <w:numId w:val="28"/>
        </w:numPr>
        <w:ind w:left="720"/>
        <w:rPr>
          <w:sz w:val="24"/>
          <w:szCs w:val="24"/>
        </w:rPr>
      </w:pPr>
      <w:r w:rsidRPr="009D28D4">
        <w:rPr>
          <w:sz w:val="24"/>
          <w:szCs w:val="24"/>
        </w:rPr>
        <w:t xml:space="preserve">Parishes that fail to submit their </w:t>
      </w:r>
      <w:r w:rsidR="00275703" w:rsidRPr="009D28D4">
        <w:rPr>
          <w:sz w:val="24"/>
          <w:szCs w:val="24"/>
        </w:rPr>
        <w:t xml:space="preserve">Parish Financial Worksheet in a timely fashion shall remit payment based on the previous year’s rate and be referred to the Diocesan </w:t>
      </w:r>
      <w:r w:rsidR="00AF3EC4" w:rsidRPr="009D28D4">
        <w:rPr>
          <w:sz w:val="24"/>
          <w:szCs w:val="24"/>
        </w:rPr>
        <w:t>Archb</w:t>
      </w:r>
      <w:r w:rsidR="00275703" w:rsidRPr="009D28D4">
        <w:rPr>
          <w:sz w:val="24"/>
          <w:szCs w:val="24"/>
        </w:rPr>
        <w:t>ishop for appropriate corrective action</w:t>
      </w:r>
      <w:r w:rsidR="00B0407B" w:rsidRPr="009D28D4">
        <w:rPr>
          <w:sz w:val="24"/>
          <w:szCs w:val="24"/>
        </w:rPr>
        <w:t>.</w:t>
      </w:r>
    </w:p>
    <w:p w14:paraId="773FDAC4" w14:textId="77777777" w:rsidR="00B0407B" w:rsidRPr="009D28D4" w:rsidRDefault="00B0407B" w:rsidP="00B0407B">
      <w:pPr>
        <w:rPr>
          <w:sz w:val="24"/>
          <w:szCs w:val="24"/>
        </w:rPr>
      </w:pPr>
    </w:p>
    <w:p w14:paraId="5A30EEEC" w14:textId="24630D16" w:rsidR="00B74681" w:rsidRPr="009D28D4" w:rsidRDefault="00B0407B" w:rsidP="00CA2F28">
      <w:pPr>
        <w:pStyle w:val="ListNumber"/>
        <w:rPr>
          <w:sz w:val="24"/>
          <w:szCs w:val="24"/>
        </w:rPr>
      </w:pPr>
      <w:r w:rsidRPr="009D28D4">
        <w:rPr>
          <w:sz w:val="24"/>
          <w:szCs w:val="24"/>
        </w:rPr>
        <w:lastRenderedPageBreak/>
        <w:t xml:space="preserve">  </w:t>
      </w:r>
      <w:r w:rsidR="00CA2F28" w:rsidRPr="009D28D4">
        <w:rPr>
          <w:sz w:val="24"/>
          <w:szCs w:val="24"/>
        </w:rPr>
        <w:t>PROPORTIONAL GIVING PERCENTAGE</w:t>
      </w:r>
    </w:p>
    <w:p w14:paraId="35C79E06" w14:textId="6DB42D4A" w:rsidR="00CA2F28" w:rsidRPr="009D28D4" w:rsidRDefault="00CA2F28" w:rsidP="00CA2F28">
      <w:pPr>
        <w:pStyle w:val="ListNumber"/>
        <w:keepNext w:val="0"/>
        <w:numPr>
          <w:ilvl w:val="0"/>
          <w:numId w:val="0"/>
        </w:numPr>
        <w:ind w:left="360"/>
        <w:rPr>
          <w:b w:val="0"/>
          <w:bCs w:val="0"/>
          <w:sz w:val="24"/>
          <w:szCs w:val="24"/>
        </w:rPr>
      </w:pPr>
      <w:r w:rsidRPr="009D28D4">
        <w:rPr>
          <w:b w:val="0"/>
          <w:bCs w:val="0"/>
          <w:sz w:val="24"/>
          <w:szCs w:val="24"/>
        </w:rPr>
        <w:t>The 2018 Diocesan Assembly set the proportional giving percentage at 13% of Eligible Inco</w:t>
      </w:r>
      <w:r w:rsidR="00AC7483" w:rsidRPr="009D28D4">
        <w:rPr>
          <w:b w:val="0"/>
          <w:bCs w:val="0"/>
          <w:sz w:val="24"/>
          <w:szCs w:val="24"/>
        </w:rPr>
        <w:t>me.</w:t>
      </w:r>
    </w:p>
    <w:p w14:paraId="224AC1E2" w14:textId="4CB83625" w:rsidR="00B74681" w:rsidRPr="009D28D4" w:rsidRDefault="00B74681" w:rsidP="00B74681">
      <w:pPr>
        <w:pStyle w:val="ListNumber"/>
        <w:keepNext w:val="0"/>
        <w:numPr>
          <w:ilvl w:val="0"/>
          <w:numId w:val="0"/>
        </w:numPr>
        <w:ind w:left="360"/>
        <w:rPr>
          <w:b w:val="0"/>
          <w:bCs w:val="0"/>
          <w:sz w:val="24"/>
          <w:szCs w:val="24"/>
        </w:rPr>
      </w:pPr>
      <w:r w:rsidRPr="009D28D4">
        <w:rPr>
          <w:b w:val="0"/>
          <w:bCs w:val="0"/>
          <w:sz w:val="24"/>
          <w:szCs w:val="24"/>
        </w:rPr>
        <w:t xml:space="preserve">The </w:t>
      </w:r>
      <w:r w:rsidRPr="009D28D4">
        <w:rPr>
          <w:sz w:val="24"/>
          <w:szCs w:val="24"/>
        </w:rPr>
        <w:t>Eligible Income</w:t>
      </w:r>
      <w:r w:rsidRPr="009D28D4">
        <w:rPr>
          <w:b w:val="0"/>
          <w:bCs w:val="0"/>
          <w:sz w:val="24"/>
          <w:szCs w:val="24"/>
        </w:rPr>
        <w:t xml:space="preserve"> (implemented in </w:t>
      </w:r>
      <w:r w:rsidR="00AC7483" w:rsidRPr="009D28D4">
        <w:rPr>
          <w:b w:val="0"/>
          <w:bCs w:val="0"/>
          <w:sz w:val="24"/>
          <w:szCs w:val="24"/>
        </w:rPr>
        <w:t>FORM 1</w:t>
      </w:r>
      <w:r w:rsidRPr="009D28D4">
        <w:rPr>
          <w:b w:val="0"/>
          <w:bCs w:val="0"/>
          <w:sz w:val="24"/>
          <w:szCs w:val="24"/>
        </w:rPr>
        <w:t>) is defined as follows:</w:t>
      </w:r>
    </w:p>
    <w:p w14:paraId="28FCAF07" w14:textId="77777777" w:rsidR="00B74681" w:rsidRPr="009D28D4" w:rsidRDefault="00B74681" w:rsidP="00B74681">
      <w:pPr>
        <w:rPr>
          <w:sz w:val="24"/>
          <w:szCs w:val="24"/>
        </w:rPr>
      </w:pPr>
      <w:r w:rsidRPr="009D28D4">
        <w:rPr>
          <w:sz w:val="24"/>
          <w:szCs w:val="24"/>
        </w:rPr>
        <w:t>Eligible Income = Total Prior Year Gross Income from all sources minus the sum of the following:</w:t>
      </w:r>
    </w:p>
    <w:p w14:paraId="00D374AA" w14:textId="77777777" w:rsidR="00B74681" w:rsidRPr="009D28D4" w:rsidRDefault="00B74681" w:rsidP="00B74681">
      <w:pPr>
        <w:pStyle w:val="ListNumber"/>
        <w:keepNext w:val="0"/>
        <w:numPr>
          <w:ilvl w:val="0"/>
          <w:numId w:val="36"/>
        </w:numPr>
        <w:spacing w:after="0" w:line="240" w:lineRule="auto"/>
        <w:rPr>
          <w:sz w:val="24"/>
          <w:szCs w:val="24"/>
        </w:rPr>
      </w:pPr>
      <w:r w:rsidRPr="009D28D4">
        <w:rPr>
          <w:b w:val="0"/>
          <w:bCs w:val="0"/>
          <w:sz w:val="24"/>
          <w:szCs w:val="24"/>
        </w:rPr>
        <w:t>Capital Campaign Contributions (Building Fund)</w:t>
      </w:r>
    </w:p>
    <w:p w14:paraId="4B2F5E6C" w14:textId="77777777" w:rsidR="00B74681" w:rsidRPr="009D28D4" w:rsidRDefault="00B74681" w:rsidP="00B74681">
      <w:pPr>
        <w:pStyle w:val="ListNumber"/>
        <w:keepNext w:val="0"/>
        <w:numPr>
          <w:ilvl w:val="0"/>
          <w:numId w:val="36"/>
        </w:numPr>
        <w:spacing w:after="0" w:line="240" w:lineRule="auto"/>
        <w:rPr>
          <w:sz w:val="24"/>
          <w:szCs w:val="24"/>
        </w:rPr>
      </w:pPr>
      <w:r w:rsidRPr="009D28D4">
        <w:rPr>
          <w:b w:val="0"/>
          <w:bCs w:val="0"/>
          <w:sz w:val="24"/>
          <w:szCs w:val="24"/>
        </w:rPr>
        <w:t>Donor Restricted Contributions (not for normal operations)</w:t>
      </w:r>
    </w:p>
    <w:p w14:paraId="734625B5" w14:textId="77777777" w:rsidR="00B74681" w:rsidRPr="009D28D4" w:rsidRDefault="00B74681" w:rsidP="00B74681">
      <w:pPr>
        <w:pStyle w:val="ListNumber"/>
        <w:keepNext w:val="0"/>
        <w:numPr>
          <w:ilvl w:val="0"/>
          <w:numId w:val="36"/>
        </w:numPr>
        <w:spacing w:after="0" w:line="240" w:lineRule="auto"/>
        <w:rPr>
          <w:b w:val="0"/>
          <w:bCs w:val="0"/>
          <w:sz w:val="24"/>
          <w:szCs w:val="24"/>
        </w:rPr>
      </w:pPr>
      <w:r w:rsidRPr="009D28D4">
        <w:rPr>
          <w:b w:val="0"/>
          <w:bCs w:val="0"/>
          <w:sz w:val="24"/>
          <w:szCs w:val="24"/>
        </w:rPr>
        <w:t>Pass-Through Recorded Income (only if recorded to income)</w:t>
      </w:r>
    </w:p>
    <w:p w14:paraId="65217934" w14:textId="72374627" w:rsidR="00B74681" w:rsidRPr="009D28D4" w:rsidRDefault="00B74681" w:rsidP="00B74681">
      <w:pPr>
        <w:pStyle w:val="ListNumber"/>
        <w:keepNext w:val="0"/>
        <w:numPr>
          <w:ilvl w:val="0"/>
          <w:numId w:val="36"/>
        </w:numPr>
        <w:spacing w:after="0" w:line="240" w:lineRule="auto"/>
        <w:rPr>
          <w:b w:val="0"/>
          <w:bCs w:val="0"/>
          <w:sz w:val="22"/>
          <w:szCs w:val="22"/>
        </w:rPr>
      </w:pPr>
      <w:r w:rsidRPr="009D28D4">
        <w:rPr>
          <w:b w:val="0"/>
          <w:bCs w:val="0"/>
          <w:sz w:val="24"/>
          <w:szCs w:val="24"/>
        </w:rPr>
        <w:t>Char</w:t>
      </w:r>
      <w:r w:rsidR="00A01D8D" w:rsidRPr="009D28D4">
        <w:rPr>
          <w:b w:val="0"/>
          <w:bCs w:val="0"/>
          <w:sz w:val="24"/>
          <w:szCs w:val="24"/>
        </w:rPr>
        <w:t>i</w:t>
      </w:r>
      <w:r w:rsidRPr="009D28D4">
        <w:rPr>
          <w:b w:val="0"/>
          <w:bCs w:val="0"/>
          <w:sz w:val="24"/>
          <w:szCs w:val="24"/>
        </w:rPr>
        <w:t>table Expenses</w:t>
      </w:r>
    </w:p>
    <w:p w14:paraId="5033A1D2" w14:textId="45BE4641" w:rsidR="00B74681" w:rsidRPr="009D28D4" w:rsidRDefault="00B74681" w:rsidP="00B74681">
      <w:pPr>
        <w:pStyle w:val="ListNumber"/>
        <w:keepNext w:val="0"/>
        <w:numPr>
          <w:ilvl w:val="0"/>
          <w:numId w:val="36"/>
        </w:numPr>
        <w:spacing w:after="0" w:line="240" w:lineRule="auto"/>
        <w:rPr>
          <w:b w:val="0"/>
          <w:bCs w:val="0"/>
          <w:sz w:val="22"/>
          <w:szCs w:val="22"/>
        </w:rPr>
      </w:pPr>
      <w:bookmarkStart w:id="0" w:name="_Hlk124772431"/>
      <w:r w:rsidRPr="009D28D4">
        <w:rPr>
          <w:b w:val="0"/>
          <w:bCs w:val="0"/>
          <w:sz w:val="24"/>
          <w:szCs w:val="24"/>
        </w:rPr>
        <w:t>Investment income recorded to respective Restricted Fund (noted above)</w:t>
      </w:r>
    </w:p>
    <w:p w14:paraId="67D3DEA3" w14:textId="77777777" w:rsidR="00B74681" w:rsidRPr="009D28D4" w:rsidRDefault="00B74681" w:rsidP="00B74681">
      <w:pPr>
        <w:pStyle w:val="ListNumber"/>
        <w:keepNext w:val="0"/>
        <w:numPr>
          <w:ilvl w:val="0"/>
          <w:numId w:val="0"/>
        </w:numPr>
        <w:spacing w:after="0" w:line="240" w:lineRule="auto"/>
        <w:ind w:left="720"/>
        <w:rPr>
          <w:b w:val="0"/>
          <w:bCs w:val="0"/>
          <w:sz w:val="24"/>
          <w:szCs w:val="24"/>
        </w:rPr>
      </w:pPr>
    </w:p>
    <w:bookmarkEnd w:id="0"/>
    <w:p w14:paraId="4610FBE4" w14:textId="77777777" w:rsidR="00B74681" w:rsidRPr="009D28D4" w:rsidRDefault="00B74681" w:rsidP="00CE7ED4">
      <w:pPr>
        <w:pStyle w:val="ListNumber"/>
        <w:keepNext w:val="0"/>
        <w:numPr>
          <w:ilvl w:val="0"/>
          <w:numId w:val="0"/>
        </w:numPr>
        <w:spacing w:after="0" w:line="240" w:lineRule="auto"/>
        <w:ind w:left="720" w:hanging="360"/>
        <w:rPr>
          <w:b w:val="0"/>
          <w:bCs w:val="0"/>
          <w:sz w:val="24"/>
          <w:szCs w:val="24"/>
        </w:rPr>
      </w:pPr>
      <w:r w:rsidRPr="009D28D4">
        <w:rPr>
          <w:b w:val="0"/>
          <w:bCs w:val="0"/>
          <w:sz w:val="24"/>
          <w:szCs w:val="24"/>
        </w:rPr>
        <w:t xml:space="preserve">(See </w:t>
      </w:r>
      <w:r w:rsidRPr="009D28D4">
        <w:rPr>
          <w:sz w:val="24"/>
          <w:szCs w:val="24"/>
        </w:rPr>
        <w:t>Section 5 DEFINITIONS</w:t>
      </w:r>
      <w:r w:rsidRPr="009D28D4">
        <w:rPr>
          <w:b w:val="0"/>
          <w:bCs w:val="0"/>
          <w:sz w:val="24"/>
          <w:szCs w:val="24"/>
        </w:rPr>
        <w:t xml:space="preserve"> for a further explanation of these terms).</w:t>
      </w:r>
    </w:p>
    <w:p w14:paraId="22612DA0" w14:textId="77777777" w:rsidR="006B5836" w:rsidRPr="009D28D4" w:rsidRDefault="006B5836" w:rsidP="00B74681">
      <w:pPr>
        <w:pStyle w:val="ListNumber"/>
        <w:keepNext w:val="0"/>
        <w:numPr>
          <w:ilvl w:val="0"/>
          <w:numId w:val="0"/>
        </w:numPr>
        <w:spacing w:after="0" w:line="240" w:lineRule="auto"/>
        <w:ind w:left="720"/>
        <w:rPr>
          <w:b w:val="0"/>
          <w:bCs w:val="0"/>
          <w:sz w:val="24"/>
          <w:szCs w:val="24"/>
        </w:rPr>
      </w:pPr>
    </w:p>
    <w:p w14:paraId="0520294C" w14:textId="0255923F" w:rsidR="006B5836" w:rsidRPr="009D28D4" w:rsidRDefault="006B5836" w:rsidP="00CE7ED4">
      <w:pPr>
        <w:pStyle w:val="ListNumber"/>
        <w:keepNext w:val="0"/>
        <w:numPr>
          <w:ilvl w:val="0"/>
          <w:numId w:val="0"/>
        </w:numPr>
        <w:spacing w:after="0" w:line="240" w:lineRule="auto"/>
        <w:ind w:left="360"/>
        <w:jc w:val="both"/>
        <w:rPr>
          <w:b w:val="0"/>
          <w:bCs w:val="0"/>
          <w:sz w:val="24"/>
          <w:szCs w:val="24"/>
        </w:rPr>
      </w:pPr>
      <w:r w:rsidRPr="009D28D4">
        <w:rPr>
          <w:bCs w:val="0"/>
          <w:sz w:val="24"/>
          <w:szCs w:val="24"/>
        </w:rPr>
        <w:t>NOTE</w:t>
      </w:r>
      <w:r w:rsidRPr="009D28D4">
        <w:rPr>
          <w:b w:val="0"/>
          <w:bCs w:val="0"/>
          <w:sz w:val="24"/>
          <w:szCs w:val="24"/>
        </w:rPr>
        <w:t xml:space="preserve">: Parishes may seek </w:t>
      </w:r>
      <w:r w:rsidRPr="009D28D4">
        <w:rPr>
          <w:sz w:val="24"/>
          <w:szCs w:val="24"/>
        </w:rPr>
        <w:t xml:space="preserve">relief from their </w:t>
      </w:r>
      <w:r w:rsidR="00F83A90" w:rsidRPr="009D28D4">
        <w:rPr>
          <w:sz w:val="24"/>
          <w:szCs w:val="24"/>
        </w:rPr>
        <w:t>financial obligations</w:t>
      </w:r>
      <w:r w:rsidR="00F83A90" w:rsidRPr="009D28D4">
        <w:rPr>
          <w:b w:val="0"/>
          <w:bCs w:val="0"/>
          <w:sz w:val="24"/>
          <w:szCs w:val="24"/>
        </w:rPr>
        <w:t xml:space="preserve"> </w:t>
      </w:r>
      <w:r w:rsidRPr="009D28D4">
        <w:rPr>
          <w:b w:val="0"/>
          <w:bCs w:val="0"/>
          <w:sz w:val="24"/>
          <w:szCs w:val="24"/>
        </w:rPr>
        <w:t xml:space="preserve">on the grounds of financial hardship.  Parishes seeking such relief must contact the Diocesan </w:t>
      </w:r>
      <w:r w:rsidR="00C851B4" w:rsidRPr="009D28D4">
        <w:rPr>
          <w:b w:val="0"/>
          <w:bCs w:val="0"/>
          <w:sz w:val="24"/>
          <w:szCs w:val="24"/>
        </w:rPr>
        <w:t>Archb</w:t>
      </w:r>
      <w:r w:rsidR="00DB4244" w:rsidRPr="009D28D4">
        <w:rPr>
          <w:b w:val="0"/>
          <w:bCs w:val="0"/>
          <w:sz w:val="24"/>
          <w:szCs w:val="24"/>
        </w:rPr>
        <w:t>ishop as soon as possible with evidence s</w:t>
      </w:r>
      <w:r w:rsidR="007558E5" w:rsidRPr="009D28D4">
        <w:rPr>
          <w:b w:val="0"/>
          <w:bCs w:val="0"/>
          <w:sz w:val="24"/>
          <w:szCs w:val="24"/>
        </w:rPr>
        <w:t>upporting</w:t>
      </w:r>
      <w:r w:rsidR="00DB4244" w:rsidRPr="009D28D4">
        <w:rPr>
          <w:b w:val="0"/>
          <w:bCs w:val="0"/>
          <w:sz w:val="24"/>
          <w:szCs w:val="24"/>
        </w:rPr>
        <w:t xml:space="preserve"> their conc</w:t>
      </w:r>
      <w:r w:rsidR="00E23331" w:rsidRPr="009D28D4">
        <w:rPr>
          <w:b w:val="0"/>
          <w:bCs w:val="0"/>
          <w:sz w:val="24"/>
          <w:szCs w:val="24"/>
        </w:rPr>
        <w:t>e</w:t>
      </w:r>
      <w:r w:rsidR="00DB4244" w:rsidRPr="009D28D4">
        <w:rPr>
          <w:b w:val="0"/>
          <w:bCs w:val="0"/>
          <w:sz w:val="24"/>
          <w:szCs w:val="24"/>
        </w:rPr>
        <w:t>rn</w:t>
      </w:r>
      <w:r w:rsidR="00E23331" w:rsidRPr="009D28D4">
        <w:rPr>
          <w:b w:val="0"/>
          <w:bCs w:val="0"/>
          <w:sz w:val="24"/>
          <w:szCs w:val="24"/>
        </w:rPr>
        <w:t>s</w:t>
      </w:r>
      <w:r w:rsidR="00DB4244" w:rsidRPr="009D28D4">
        <w:rPr>
          <w:b w:val="0"/>
          <w:bCs w:val="0"/>
          <w:sz w:val="24"/>
          <w:szCs w:val="24"/>
        </w:rPr>
        <w:t xml:space="preserve"> and a proposed financial </w:t>
      </w:r>
      <w:r w:rsidR="00657865" w:rsidRPr="009D28D4">
        <w:rPr>
          <w:b w:val="0"/>
          <w:bCs w:val="0"/>
          <w:sz w:val="24"/>
          <w:szCs w:val="24"/>
        </w:rPr>
        <w:t xml:space="preserve">recovery </w:t>
      </w:r>
      <w:r w:rsidR="00DB4244" w:rsidRPr="009D28D4">
        <w:rPr>
          <w:b w:val="0"/>
          <w:bCs w:val="0"/>
          <w:sz w:val="24"/>
          <w:szCs w:val="24"/>
        </w:rPr>
        <w:t>plan</w:t>
      </w:r>
      <w:r w:rsidR="002B100F" w:rsidRPr="009D28D4">
        <w:rPr>
          <w:b w:val="0"/>
          <w:bCs w:val="0"/>
          <w:sz w:val="24"/>
          <w:szCs w:val="24"/>
        </w:rPr>
        <w:t xml:space="preserve"> to achieve 13% of their </w:t>
      </w:r>
      <w:r w:rsidR="00DD00F8" w:rsidRPr="009D28D4">
        <w:rPr>
          <w:b w:val="0"/>
          <w:bCs w:val="0"/>
          <w:sz w:val="24"/>
          <w:szCs w:val="24"/>
        </w:rPr>
        <w:t xml:space="preserve">eligible income </w:t>
      </w:r>
      <w:r w:rsidR="002B100F" w:rsidRPr="009D28D4">
        <w:rPr>
          <w:b w:val="0"/>
          <w:bCs w:val="0"/>
          <w:sz w:val="24"/>
          <w:szCs w:val="24"/>
        </w:rPr>
        <w:t>for tithing</w:t>
      </w:r>
      <w:r w:rsidR="00DB4244" w:rsidRPr="009D28D4">
        <w:rPr>
          <w:b w:val="0"/>
          <w:bCs w:val="0"/>
          <w:sz w:val="24"/>
          <w:szCs w:val="24"/>
        </w:rPr>
        <w:t xml:space="preserve">.  </w:t>
      </w:r>
      <w:r w:rsidR="00E23331" w:rsidRPr="009D28D4">
        <w:rPr>
          <w:b w:val="0"/>
          <w:bCs w:val="0"/>
          <w:sz w:val="24"/>
          <w:szCs w:val="24"/>
        </w:rPr>
        <w:t>Starting</w:t>
      </w:r>
      <w:r w:rsidR="00BB68D1" w:rsidRPr="009D28D4">
        <w:rPr>
          <w:b w:val="0"/>
          <w:bCs w:val="0"/>
          <w:sz w:val="24"/>
          <w:szCs w:val="24"/>
        </w:rPr>
        <w:t xml:space="preserve"> in 2019 and for future years, parishes shall file their requests </w:t>
      </w:r>
      <w:r w:rsidR="00E14BAA" w:rsidRPr="009D28D4">
        <w:rPr>
          <w:b w:val="0"/>
          <w:bCs w:val="0"/>
          <w:sz w:val="24"/>
          <w:szCs w:val="24"/>
        </w:rPr>
        <w:t>for</w:t>
      </w:r>
      <w:r w:rsidR="00BB68D1" w:rsidRPr="009D28D4">
        <w:rPr>
          <w:b w:val="0"/>
          <w:bCs w:val="0"/>
          <w:sz w:val="24"/>
          <w:szCs w:val="24"/>
        </w:rPr>
        <w:t xml:space="preserve"> relief b</w:t>
      </w:r>
      <w:r w:rsidR="00E14BAA" w:rsidRPr="009D28D4">
        <w:rPr>
          <w:b w:val="0"/>
          <w:bCs w:val="0"/>
          <w:sz w:val="24"/>
          <w:szCs w:val="24"/>
        </w:rPr>
        <w:t>y</w:t>
      </w:r>
      <w:r w:rsidR="00BB68D1" w:rsidRPr="009D28D4">
        <w:rPr>
          <w:b w:val="0"/>
          <w:bCs w:val="0"/>
          <w:sz w:val="24"/>
          <w:szCs w:val="24"/>
        </w:rPr>
        <w:t xml:space="preserve"> July 1</w:t>
      </w:r>
      <w:r w:rsidR="00E14BAA" w:rsidRPr="009D28D4">
        <w:rPr>
          <w:b w:val="0"/>
          <w:bCs w:val="0"/>
          <w:sz w:val="24"/>
          <w:szCs w:val="24"/>
        </w:rPr>
        <w:t>.  The Dioce</w:t>
      </w:r>
      <w:r w:rsidR="00282829" w:rsidRPr="009D28D4">
        <w:rPr>
          <w:b w:val="0"/>
          <w:bCs w:val="0"/>
          <w:sz w:val="24"/>
          <w:szCs w:val="24"/>
        </w:rPr>
        <w:t>s</w:t>
      </w:r>
      <w:r w:rsidR="00E14BAA" w:rsidRPr="009D28D4">
        <w:rPr>
          <w:b w:val="0"/>
          <w:bCs w:val="0"/>
          <w:sz w:val="24"/>
          <w:szCs w:val="24"/>
        </w:rPr>
        <w:t xml:space="preserve">an </w:t>
      </w:r>
      <w:r w:rsidR="0044585B" w:rsidRPr="009D28D4">
        <w:rPr>
          <w:b w:val="0"/>
          <w:bCs w:val="0"/>
          <w:sz w:val="24"/>
          <w:szCs w:val="24"/>
        </w:rPr>
        <w:t>Archb</w:t>
      </w:r>
      <w:r w:rsidR="00E14BAA" w:rsidRPr="009D28D4">
        <w:rPr>
          <w:b w:val="0"/>
          <w:bCs w:val="0"/>
          <w:sz w:val="24"/>
          <w:szCs w:val="24"/>
        </w:rPr>
        <w:t>ishop shall request the Diocesan Finance Committee conduct a thorough review and make a recommendation.  The Diocesan</w:t>
      </w:r>
      <w:r w:rsidR="00282829" w:rsidRPr="009D28D4">
        <w:rPr>
          <w:b w:val="0"/>
          <w:bCs w:val="0"/>
          <w:sz w:val="24"/>
          <w:szCs w:val="24"/>
        </w:rPr>
        <w:t xml:space="preserve"> </w:t>
      </w:r>
      <w:r w:rsidR="0044585B" w:rsidRPr="009D28D4">
        <w:rPr>
          <w:b w:val="0"/>
          <w:bCs w:val="0"/>
          <w:sz w:val="24"/>
          <w:szCs w:val="24"/>
        </w:rPr>
        <w:t>Archb</w:t>
      </w:r>
      <w:r w:rsidR="00282829" w:rsidRPr="009D28D4">
        <w:rPr>
          <w:b w:val="0"/>
          <w:bCs w:val="0"/>
          <w:sz w:val="24"/>
          <w:szCs w:val="24"/>
        </w:rPr>
        <w:t>ishop</w:t>
      </w:r>
      <w:r w:rsidR="00DD5D29" w:rsidRPr="009D28D4">
        <w:rPr>
          <w:b w:val="0"/>
          <w:bCs w:val="0"/>
          <w:sz w:val="24"/>
          <w:szCs w:val="24"/>
        </w:rPr>
        <w:t xml:space="preserve"> will make the final decision on relief from financial obligations </w:t>
      </w:r>
      <w:r w:rsidR="00AB53F8" w:rsidRPr="009D28D4">
        <w:rPr>
          <w:b w:val="0"/>
          <w:bCs w:val="0"/>
          <w:sz w:val="24"/>
          <w:szCs w:val="24"/>
        </w:rPr>
        <w:t>and</w:t>
      </w:r>
      <w:r w:rsidR="00921316" w:rsidRPr="009D28D4">
        <w:rPr>
          <w:b w:val="0"/>
          <w:bCs w:val="0"/>
          <w:sz w:val="24"/>
          <w:szCs w:val="24"/>
        </w:rPr>
        <w:t xml:space="preserve"> inform the Diocesan Council.  </w:t>
      </w:r>
      <w:r w:rsidR="00346B13" w:rsidRPr="009D28D4">
        <w:rPr>
          <w:b w:val="0"/>
          <w:bCs w:val="0"/>
          <w:sz w:val="24"/>
          <w:szCs w:val="24"/>
        </w:rPr>
        <w:t>A</w:t>
      </w:r>
      <w:r w:rsidR="000D00C0" w:rsidRPr="009D28D4">
        <w:rPr>
          <w:b w:val="0"/>
          <w:bCs w:val="0"/>
          <w:sz w:val="24"/>
          <w:szCs w:val="24"/>
        </w:rPr>
        <w:t>ll</w:t>
      </w:r>
      <w:r w:rsidR="00E83F46" w:rsidRPr="009D28D4">
        <w:rPr>
          <w:b w:val="0"/>
          <w:bCs w:val="0"/>
          <w:sz w:val="24"/>
          <w:szCs w:val="24"/>
        </w:rPr>
        <w:t xml:space="preserve"> relief from </w:t>
      </w:r>
      <w:r w:rsidR="006A7AAE" w:rsidRPr="009D28D4">
        <w:rPr>
          <w:b w:val="0"/>
          <w:bCs w:val="0"/>
          <w:sz w:val="24"/>
          <w:szCs w:val="24"/>
        </w:rPr>
        <w:t xml:space="preserve">financial support obligations are valid for one year and shall be put in </w:t>
      </w:r>
      <w:r w:rsidR="00E83F46" w:rsidRPr="009D28D4">
        <w:rPr>
          <w:b w:val="0"/>
          <w:bCs w:val="0"/>
          <w:sz w:val="24"/>
          <w:szCs w:val="24"/>
        </w:rPr>
        <w:t xml:space="preserve">writing and filed with the Diocesan Chancery.  </w:t>
      </w:r>
      <w:r w:rsidR="00A76F2D" w:rsidRPr="009D28D4">
        <w:rPr>
          <w:b w:val="0"/>
          <w:bCs w:val="0"/>
          <w:sz w:val="24"/>
          <w:szCs w:val="24"/>
        </w:rPr>
        <w:t>Requests for relief sh</w:t>
      </w:r>
      <w:r w:rsidR="005073FB" w:rsidRPr="009D28D4">
        <w:rPr>
          <w:b w:val="0"/>
          <w:bCs w:val="0"/>
          <w:sz w:val="24"/>
          <w:szCs w:val="24"/>
        </w:rPr>
        <w:t xml:space="preserve">all </w:t>
      </w:r>
      <w:r w:rsidR="00A76F2D" w:rsidRPr="009D28D4">
        <w:rPr>
          <w:b w:val="0"/>
          <w:bCs w:val="0"/>
          <w:sz w:val="24"/>
          <w:szCs w:val="24"/>
        </w:rPr>
        <w:t xml:space="preserve">be sent to the Diocesan </w:t>
      </w:r>
      <w:r w:rsidR="00CF5E15" w:rsidRPr="009D28D4">
        <w:rPr>
          <w:b w:val="0"/>
          <w:bCs w:val="0"/>
          <w:sz w:val="24"/>
          <w:szCs w:val="24"/>
        </w:rPr>
        <w:t>Archb</w:t>
      </w:r>
      <w:r w:rsidR="00A76F2D" w:rsidRPr="009D28D4">
        <w:rPr>
          <w:b w:val="0"/>
          <w:bCs w:val="0"/>
          <w:sz w:val="24"/>
          <w:szCs w:val="24"/>
        </w:rPr>
        <w:t xml:space="preserve">ishop </w:t>
      </w:r>
      <w:r w:rsidR="00C7449B" w:rsidRPr="009D28D4">
        <w:rPr>
          <w:b w:val="0"/>
          <w:bCs w:val="0"/>
          <w:sz w:val="24"/>
          <w:szCs w:val="24"/>
        </w:rPr>
        <w:t>via the Diocesan Repor</w:t>
      </w:r>
      <w:r w:rsidR="00E24DF2" w:rsidRPr="009D28D4">
        <w:rPr>
          <w:b w:val="0"/>
          <w:bCs w:val="0"/>
          <w:sz w:val="24"/>
          <w:szCs w:val="24"/>
        </w:rPr>
        <w:t xml:space="preserve">ting </w:t>
      </w:r>
      <w:r w:rsidR="00C7449B" w:rsidRPr="009D28D4">
        <w:rPr>
          <w:b w:val="0"/>
          <w:bCs w:val="0"/>
          <w:sz w:val="24"/>
          <w:szCs w:val="24"/>
        </w:rPr>
        <w:t>Website</w:t>
      </w:r>
      <w:r w:rsidR="00E24DF2" w:rsidRPr="009D28D4">
        <w:rPr>
          <w:b w:val="0"/>
          <w:bCs w:val="0"/>
          <w:sz w:val="24"/>
          <w:szCs w:val="24"/>
        </w:rPr>
        <w:t>, located at https://reporting.domoca.org/</w:t>
      </w:r>
      <w:r w:rsidR="004E0000" w:rsidRPr="009D28D4">
        <w:rPr>
          <w:b w:val="0"/>
          <w:bCs w:val="0"/>
          <w:sz w:val="24"/>
          <w:szCs w:val="24"/>
        </w:rPr>
        <w:t>.</w:t>
      </w:r>
      <w:r w:rsidR="00373E61" w:rsidRPr="009D28D4">
        <w:rPr>
          <w:b w:val="0"/>
          <w:bCs w:val="0"/>
          <w:sz w:val="24"/>
          <w:szCs w:val="24"/>
        </w:rPr>
        <w:t xml:space="preserve">  </w:t>
      </w:r>
    </w:p>
    <w:p w14:paraId="149C2A27" w14:textId="77777777" w:rsidR="00B74681" w:rsidRPr="009D28D4" w:rsidRDefault="00B74681" w:rsidP="00B74681">
      <w:pPr>
        <w:pStyle w:val="ListNumber"/>
        <w:keepNext w:val="0"/>
        <w:numPr>
          <w:ilvl w:val="0"/>
          <w:numId w:val="0"/>
        </w:numPr>
        <w:ind w:left="360"/>
        <w:rPr>
          <w:b w:val="0"/>
          <w:bCs w:val="0"/>
          <w:sz w:val="24"/>
          <w:szCs w:val="24"/>
        </w:rPr>
      </w:pPr>
    </w:p>
    <w:p w14:paraId="4BA434C6" w14:textId="77777777" w:rsidR="00B74681" w:rsidRPr="009D28D4" w:rsidRDefault="00B74681" w:rsidP="00B74681">
      <w:pPr>
        <w:pStyle w:val="ListNumber"/>
        <w:rPr>
          <w:sz w:val="24"/>
          <w:szCs w:val="24"/>
        </w:rPr>
      </w:pPr>
      <w:r w:rsidRPr="009D28D4">
        <w:rPr>
          <w:sz w:val="24"/>
          <w:szCs w:val="24"/>
        </w:rPr>
        <w:t xml:space="preserve">DEFINITIONS </w:t>
      </w:r>
    </w:p>
    <w:p w14:paraId="75895FF3" w14:textId="6C9035CC" w:rsidR="00B74681" w:rsidRPr="009D28D4" w:rsidRDefault="00B74681" w:rsidP="00B74681">
      <w:pPr>
        <w:rPr>
          <w:sz w:val="24"/>
          <w:szCs w:val="24"/>
        </w:rPr>
      </w:pPr>
      <w:r w:rsidRPr="009D28D4">
        <w:rPr>
          <w:b/>
          <w:bCs/>
          <w:sz w:val="24"/>
          <w:szCs w:val="24"/>
        </w:rPr>
        <w:t>Gross Income</w:t>
      </w:r>
      <w:r w:rsidRPr="009D28D4">
        <w:rPr>
          <w:sz w:val="24"/>
          <w:szCs w:val="24"/>
        </w:rPr>
        <w:t xml:space="preserve"> – All forms of income received by the parish, whether donations or dues, including stocks and bonds valued as of the date of </w:t>
      </w:r>
      <w:r w:rsidR="003E5905" w:rsidRPr="009D28D4">
        <w:rPr>
          <w:sz w:val="24"/>
          <w:szCs w:val="24"/>
        </w:rPr>
        <w:t>being sold</w:t>
      </w:r>
      <w:r w:rsidRPr="009D28D4">
        <w:rPr>
          <w:sz w:val="24"/>
          <w:szCs w:val="24"/>
        </w:rPr>
        <w:t>.  Other examples include net income from cemetery, fundraising, rental activities, and all other sources of income</w:t>
      </w:r>
      <w:r w:rsidR="00A840AB" w:rsidRPr="009D28D4">
        <w:rPr>
          <w:sz w:val="24"/>
          <w:szCs w:val="24"/>
        </w:rPr>
        <w:t xml:space="preserve"> such as the proceeds from </w:t>
      </w:r>
      <w:r w:rsidR="005650FD" w:rsidRPr="009D28D4">
        <w:rPr>
          <w:sz w:val="24"/>
          <w:szCs w:val="24"/>
        </w:rPr>
        <w:t xml:space="preserve">the </w:t>
      </w:r>
      <w:r w:rsidR="00A840AB" w:rsidRPr="009D28D4">
        <w:rPr>
          <w:sz w:val="24"/>
          <w:szCs w:val="24"/>
        </w:rPr>
        <w:t>sale of property</w:t>
      </w:r>
      <w:r w:rsidR="00E152BB" w:rsidRPr="009D28D4">
        <w:rPr>
          <w:sz w:val="24"/>
          <w:szCs w:val="24"/>
        </w:rPr>
        <w:t xml:space="preserve">; </w:t>
      </w:r>
      <w:r w:rsidR="005650FD" w:rsidRPr="009D28D4">
        <w:rPr>
          <w:sz w:val="24"/>
          <w:szCs w:val="24"/>
        </w:rPr>
        <w:t>structure</w:t>
      </w:r>
      <w:r w:rsidR="00E152BB" w:rsidRPr="009D28D4">
        <w:rPr>
          <w:sz w:val="24"/>
          <w:szCs w:val="24"/>
        </w:rPr>
        <w:t>(s)</w:t>
      </w:r>
      <w:r w:rsidR="005650FD" w:rsidRPr="009D28D4">
        <w:rPr>
          <w:sz w:val="24"/>
          <w:szCs w:val="24"/>
        </w:rPr>
        <w:t xml:space="preserve"> or land</w:t>
      </w:r>
      <w:r w:rsidRPr="009D28D4">
        <w:rPr>
          <w:sz w:val="24"/>
          <w:szCs w:val="24"/>
        </w:rPr>
        <w:t>.</w:t>
      </w:r>
      <w:r w:rsidR="004F5A06" w:rsidRPr="009D28D4">
        <w:rPr>
          <w:sz w:val="24"/>
          <w:szCs w:val="24"/>
        </w:rPr>
        <w:t xml:space="preserve">  </w:t>
      </w:r>
      <w:r w:rsidR="00911733" w:rsidRPr="009D28D4">
        <w:rPr>
          <w:sz w:val="24"/>
          <w:szCs w:val="24"/>
        </w:rPr>
        <w:t xml:space="preserve">In-kind donations (non-cash) are excluded.  </w:t>
      </w:r>
      <w:r w:rsidRPr="009D28D4">
        <w:rPr>
          <w:sz w:val="24"/>
          <w:szCs w:val="24"/>
        </w:rPr>
        <w:t>Funds received from a loan are not considered to be part of gross income.</w:t>
      </w:r>
    </w:p>
    <w:p w14:paraId="3232ED2E" w14:textId="77777777" w:rsidR="00B74681" w:rsidRPr="009D28D4" w:rsidRDefault="00B74681" w:rsidP="00B74681">
      <w:pPr>
        <w:rPr>
          <w:sz w:val="24"/>
          <w:szCs w:val="24"/>
        </w:rPr>
      </w:pPr>
      <w:r w:rsidRPr="009D28D4">
        <w:rPr>
          <w:b/>
          <w:bCs/>
          <w:sz w:val="24"/>
          <w:szCs w:val="24"/>
        </w:rPr>
        <w:t xml:space="preserve">Capital Campaign Contributions – </w:t>
      </w:r>
      <w:r w:rsidRPr="009D28D4">
        <w:rPr>
          <w:sz w:val="24"/>
          <w:szCs w:val="24"/>
        </w:rPr>
        <w:t>Contributions</w:t>
      </w:r>
      <w:r w:rsidRPr="009D28D4">
        <w:rPr>
          <w:b/>
          <w:bCs/>
          <w:sz w:val="24"/>
          <w:szCs w:val="24"/>
        </w:rPr>
        <w:t xml:space="preserve"> </w:t>
      </w:r>
      <w:r w:rsidRPr="009D28D4">
        <w:rPr>
          <w:sz w:val="24"/>
          <w:szCs w:val="24"/>
        </w:rPr>
        <w:t>to the parish for the acquisition of land or buildings, or the MAJOR restoration (at least 40% of the cost of the asset) of current worship or fellowship facilities.  Mortgage payments are excluded (considered to be normal operating expense); however, restricted donations specifically to pay down a mortgage are eligible capital campaign contributions.</w:t>
      </w:r>
    </w:p>
    <w:p w14:paraId="66C1D9F2" w14:textId="77777777" w:rsidR="00B74681" w:rsidRPr="009D28D4" w:rsidRDefault="00B74681" w:rsidP="00B74681">
      <w:pPr>
        <w:rPr>
          <w:sz w:val="24"/>
          <w:szCs w:val="24"/>
        </w:rPr>
      </w:pPr>
      <w:r w:rsidRPr="009D28D4">
        <w:rPr>
          <w:b/>
          <w:bCs/>
          <w:sz w:val="24"/>
          <w:szCs w:val="24"/>
        </w:rPr>
        <w:lastRenderedPageBreak/>
        <w:t xml:space="preserve">Donor Restricted Contributions – </w:t>
      </w:r>
      <w:r w:rsidRPr="009D28D4">
        <w:rPr>
          <w:sz w:val="24"/>
          <w:szCs w:val="24"/>
        </w:rPr>
        <w:t>Contributions</w:t>
      </w:r>
      <w:r w:rsidRPr="009D28D4">
        <w:rPr>
          <w:b/>
          <w:bCs/>
          <w:sz w:val="24"/>
          <w:szCs w:val="24"/>
        </w:rPr>
        <w:t xml:space="preserve"> </w:t>
      </w:r>
      <w:r w:rsidRPr="009D28D4">
        <w:rPr>
          <w:sz w:val="24"/>
          <w:szCs w:val="24"/>
        </w:rPr>
        <w:t xml:space="preserve">to the parish for the acquisition of donor specified items (e.g., to beautify the church) and for specific items or activities, including donor contributions for an external charity.  Although donated funds may be specified for utilities, repairs, or other operating expenses, these donations are NOT considered Donor Restricted Contributions under this policy.  </w:t>
      </w:r>
    </w:p>
    <w:p w14:paraId="35D309C2" w14:textId="77777777" w:rsidR="00B74681" w:rsidRPr="009D28D4" w:rsidRDefault="00B74681" w:rsidP="00B74681">
      <w:pPr>
        <w:rPr>
          <w:sz w:val="24"/>
          <w:szCs w:val="24"/>
        </w:rPr>
      </w:pPr>
      <w:r w:rsidRPr="009D28D4">
        <w:rPr>
          <w:b/>
          <w:bCs/>
          <w:sz w:val="24"/>
          <w:szCs w:val="24"/>
        </w:rPr>
        <w:t>Board Directed Fund –</w:t>
      </w:r>
      <w:r w:rsidRPr="009D28D4">
        <w:rPr>
          <w:sz w:val="24"/>
          <w:szCs w:val="24"/>
        </w:rPr>
        <w:t xml:space="preserve"> The transfer of funds from general operating resources in support of any restricted fund or project are </w:t>
      </w:r>
      <w:r w:rsidRPr="009D28D4">
        <w:rPr>
          <w:b/>
          <w:bCs/>
          <w:sz w:val="24"/>
          <w:szCs w:val="24"/>
        </w:rPr>
        <w:t>NOT</w:t>
      </w:r>
      <w:r w:rsidRPr="009D28D4">
        <w:rPr>
          <w:sz w:val="24"/>
          <w:szCs w:val="24"/>
        </w:rPr>
        <w:t xml:space="preserve"> considered Donor Restricted Contributions under this policy.</w:t>
      </w:r>
    </w:p>
    <w:p w14:paraId="7C2A2014" w14:textId="77777777" w:rsidR="00B74681" w:rsidRPr="009D28D4" w:rsidRDefault="00B74681" w:rsidP="00B74681">
      <w:pPr>
        <w:rPr>
          <w:sz w:val="24"/>
          <w:szCs w:val="24"/>
        </w:rPr>
      </w:pPr>
      <w:r w:rsidRPr="009D28D4">
        <w:rPr>
          <w:b/>
          <w:bCs/>
          <w:sz w:val="24"/>
          <w:szCs w:val="24"/>
        </w:rPr>
        <w:t xml:space="preserve">Pass Through Income – </w:t>
      </w:r>
      <w:r w:rsidRPr="009D28D4">
        <w:rPr>
          <w:sz w:val="24"/>
          <w:szCs w:val="24"/>
        </w:rPr>
        <w:t>The</w:t>
      </w:r>
      <w:r w:rsidRPr="009D28D4">
        <w:rPr>
          <w:b/>
          <w:bCs/>
          <w:sz w:val="24"/>
          <w:szCs w:val="24"/>
        </w:rPr>
        <w:t xml:space="preserve"> </w:t>
      </w:r>
      <w:r w:rsidRPr="009D28D4">
        <w:rPr>
          <w:sz w:val="24"/>
          <w:szCs w:val="24"/>
        </w:rPr>
        <w:t>transfers of capital, if the transfer-in was considered income to the parish, or cash for convenience of organizations or parishioners and the disbursements do not result in a material benefit to the parish.</w:t>
      </w:r>
    </w:p>
    <w:p w14:paraId="771D9FD7" w14:textId="6D607B2C" w:rsidR="00B74681" w:rsidRPr="009D28D4" w:rsidRDefault="00B74681" w:rsidP="00B74681">
      <w:pPr>
        <w:rPr>
          <w:sz w:val="24"/>
          <w:szCs w:val="24"/>
        </w:rPr>
      </w:pPr>
      <w:r w:rsidRPr="009D28D4">
        <w:rPr>
          <w:b/>
          <w:bCs/>
          <w:sz w:val="24"/>
          <w:szCs w:val="24"/>
        </w:rPr>
        <w:t xml:space="preserve">Charitable Expenses – </w:t>
      </w:r>
      <w:r w:rsidRPr="009D28D4">
        <w:rPr>
          <w:sz w:val="24"/>
          <w:szCs w:val="24"/>
        </w:rPr>
        <w:t>Expenses paid out to an external charity over and above any amount collected for the charity.</w:t>
      </w:r>
    </w:p>
    <w:p w14:paraId="476EB8CA" w14:textId="2D976B0F" w:rsidR="004A498B" w:rsidRPr="009D28D4" w:rsidRDefault="004A498B" w:rsidP="00B9657B">
      <w:pPr>
        <w:pStyle w:val="ListNumber"/>
        <w:keepNext w:val="0"/>
        <w:numPr>
          <w:ilvl w:val="0"/>
          <w:numId w:val="0"/>
        </w:numPr>
        <w:spacing w:after="0" w:line="240" w:lineRule="auto"/>
        <w:ind w:left="360"/>
        <w:rPr>
          <w:b w:val="0"/>
          <w:bCs w:val="0"/>
          <w:sz w:val="24"/>
          <w:szCs w:val="24"/>
        </w:rPr>
      </w:pPr>
      <w:r w:rsidRPr="009D28D4">
        <w:rPr>
          <w:sz w:val="24"/>
          <w:szCs w:val="24"/>
        </w:rPr>
        <w:t xml:space="preserve">Investment </w:t>
      </w:r>
      <w:r w:rsidR="00AF4F3E" w:rsidRPr="009D28D4">
        <w:rPr>
          <w:sz w:val="24"/>
          <w:szCs w:val="24"/>
        </w:rPr>
        <w:t>I</w:t>
      </w:r>
      <w:r w:rsidRPr="009D28D4">
        <w:rPr>
          <w:sz w:val="24"/>
          <w:szCs w:val="24"/>
        </w:rPr>
        <w:t xml:space="preserve">ncome </w:t>
      </w:r>
      <w:r w:rsidR="00AF4F3E" w:rsidRPr="009D28D4">
        <w:rPr>
          <w:sz w:val="24"/>
          <w:szCs w:val="24"/>
        </w:rPr>
        <w:t>R</w:t>
      </w:r>
      <w:r w:rsidRPr="009D28D4">
        <w:rPr>
          <w:sz w:val="24"/>
          <w:szCs w:val="24"/>
        </w:rPr>
        <w:t xml:space="preserve">ecorded to </w:t>
      </w:r>
      <w:r w:rsidR="00AF4F3E" w:rsidRPr="009D28D4">
        <w:rPr>
          <w:sz w:val="24"/>
          <w:szCs w:val="24"/>
        </w:rPr>
        <w:t>R</w:t>
      </w:r>
      <w:r w:rsidRPr="009D28D4">
        <w:rPr>
          <w:sz w:val="24"/>
          <w:szCs w:val="24"/>
        </w:rPr>
        <w:t xml:space="preserve">espective Restricted Fund </w:t>
      </w:r>
      <w:r w:rsidRPr="009D28D4">
        <w:rPr>
          <w:b w:val="0"/>
          <w:bCs w:val="0"/>
          <w:sz w:val="24"/>
          <w:szCs w:val="24"/>
        </w:rPr>
        <w:t>–</w:t>
      </w:r>
      <w:r w:rsidR="00AF4F3E" w:rsidRPr="009D28D4">
        <w:rPr>
          <w:b w:val="0"/>
          <w:bCs w:val="0"/>
          <w:sz w:val="24"/>
          <w:szCs w:val="24"/>
        </w:rPr>
        <w:t xml:space="preserve"> Income received from </w:t>
      </w:r>
      <w:r w:rsidR="00B9657B" w:rsidRPr="009D28D4">
        <w:rPr>
          <w:b w:val="0"/>
          <w:bCs w:val="0"/>
          <w:sz w:val="24"/>
          <w:szCs w:val="24"/>
        </w:rPr>
        <w:t xml:space="preserve">Stocks or bonds </w:t>
      </w:r>
      <w:r w:rsidR="00AF4F3E" w:rsidRPr="009D28D4">
        <w:rPr>
          <w:b w:val="0"/>
          <w:bCs w:val="0"/>
          <w:sz w:val="24"/>
          <w:szCs w:val="24"/>
        </w:rPr>
        <w:t xml:space="preserve">that </w:t>
      </w:r>
      <w:r w:rsidR="00B9657B" w:rsidRPr="009D28D4">
        <w:rPr>
          <w:b w:val="0"/>
          <w:bCs w:val="0"/>
          <w:sz w:val="24"/>
          <w:szCs w:val="24"/>
        </w:rPr>
        <w:t xml:space="preserve">have already been </w:t>
      </w:r>
      <w:r w:rsidR="00AF4F3E" w:rsidRPr="009D28D4">
        <w:rPr>
          <w:b w:val="0"/>
          <w:bCs w:val="0"/>
          <w:sz w:val="24"/>
          <w:szCs w:val="24"/>
        </w:rPr>
        <w:t>designated to a specific restricted fund.</w:t>
      </w:r>
    </w:p>
    <w:p w14:paraId="3AA9E4E4" w14:textId="1858E639" w:rsidR="00AF4F3E" w:rsidRPr="009D28D4" w:rsidRDefault="00AF4F3E" w:rsidP="00B9657B">
      <w:pPr>
        <w:pStyle w:val="ListNumber"/>
        <w:keepNext w:val="0"/>
        <w:numPr>
          <w:ilvl w:val="0"/>
          <w:numId w:val="0"/>
        </w:numPr>
        <w:spacing w:after="0" w:line="240" w:lineRule="auto"/>
        <w:ind w:left="360"/>
        <w:rPr>
          <w:b w:val="0"/>
          <w:bCs w:val="0"/>
          <w:sz w:val="24"/>
          <w:szCs w:val="24"/>
        </w:rPr>
      </w:pPr>
    </w:p>
    <w:p w14:paraId="72813268" w14:textId="5C2B6356" w:rsidR="004A498B" w:rsidRPr="009D28D4" w:rsidRDefault="004A498B" w:rsidP="00AF4F3E">
      <w:pPr>
        <w:pStyle w:val="ListNumber"/>
        <w:keepNext w:val="0"/>
        <w:numPr>
          <w:ilvl w:val="0"/>
          <w:numId w:val="0"/>
        </w:numPr>
        <w:spacing w:after="0" w:line="240" w:lineRule="auto"/>
        <w:ind w:left="360"/>
        <w:rPr>
          <w:rFonts w:ascii="Helvetica" w:hAnsi="Helvetica" w:cs="Helvetica"/>
          <w:b w:val="0"/>
          <w:bCs w:val="0"/>
          <w:color w:val="1D2228"/>
          <w:sz w:val="22"/>
          <w:szCs w:val="22"/>
          <w:shd w:val="clear" w:color="auto" w:fill="FFFFFF"/>
        </w:rPr>
      </w:pPr>
      <w:r w:rsidRPr="009D28D4">
        <w:rPr>
          <w:sz w:val="24"/>
          <w:szCs w:val="24"/>
        </w:rPr>
        <w:t xml:space="preserve">Unrealized </w:t>
      </w:r>
      <w:r w:rsidR="00AF4F3E" w:rsidRPr="009D28D4">
        <w:rPr>
          <w:sz w:val="24"/>
          <w:szCs w:val="24"/>
        </w:rPr>
        <w:t>I</w:t>
      </w:r>
      <w:r w:rsidRPr="009D28D4">
        <w:rPr>
          <w:sz w:val="24"/>
          <w:szCs w:val="24"/>
        </w:rPr>
        <w:t xml:space="preserve">nvestment </w:t>
      </w:r>
      <w:r w:rsidR="00AF4F3E" w:rsidRPr="009D28D4">
        <w:rPr>
          <w:sz w:val="24"/>
          <w:szCs w:val="24"/>
        </w:rPr>
        <w:t>Gains –</w:t>
      </w:r>
      <w:r w:rsidR="00365A00" w:rsidRPr="009D28D4">
        <w:rPr>
          <w:b w:val="0"/>
          <w:bCs w:val="0"/>
          <w:sz w:val="24"/>
          <w:szCs w:val="24"/>
        </w:rPr>
        <w:t xml:space="preserve">This phrase refers to </w:t>
      </w:r>
      <w:r w:rsidR="00A0445D" w:rsidRPr="009D28D4">
        <w:rPr>
          <w:b w:val="0"/>
          <w:bCs w:val="0"/>
          <w:sz w:val="24"/>
          <w:szCs w:val="24"/>
        </w:rPr>
        <w:t>an increase in</w:t>
      </w:r>
      <w:r w:rsidR="00A0445D" w:rsidRPr="009D28D4">
        <w:rPr>
          <w:sz w:val="24"/>
          <w:szCs w:val="24"/>
        </w:rPr>
        <w:t xml:space="preserve"> t</w:t>
      </w:r>
      <w:r w:rsidR="00D762B8" w:rsidRPr="009D28D4">
        <w:rPr>
          <w:rFonts w:cstheme="minorHAnsi"/>
          <w:b w:val="0"/>
          <w:bCs w:val="0"/>
          <w:color w:val="1D2228"/>
          <w:sz w:val="24"/>
          <w:szCs w:val="24"/>
          <w:shd w:val="clear" w:color="auto" w:fill="FFFFFF"/>
        </w:rPr>
        <w:t>he</w:t>
      </w:r>
      <w:r w:rsidR="00B94C02" w:rsidRPr="009D28D4">
        <w:rPr>
          <w:rFonts w:cstheme="minorHAnsi"/>
          <w:b w:val="0"/>
          <w:bCs w:val="0"/>
          <w:color w:val="1D2228"/>
          <w:sz w:val="24"/>
          <w:szCs w:val="24"/>
          <w:shd w:val="clear" w:color="auto" w:fill="FFFFFF"/>
        </w:rPr>
        <w:t xml:space="preserve"> value of an investment that has yet to be sold for cash.</w:t>
      </w:r>
      <w:r w:rsidR="0078596B" w:rsidRPr="009D28D4">
        <w:rPr>
          <w:rFonts w:cstheme="minorHAnsi"/>
          <w:b w:val="0"/>
          <w:bCs w:val="0"/>
          <w:color w:val="1D2228"/>
          <w:sz w:val="24"/>
          <w:szCs w:val="24"/>
          <w:shd w:val="clear" w:color="auto" w:fill="FFFFFF"/>
        </w:rPr>
        <w:t xml:space="preserve"> </w:t>
      </w:r>
      <w:r w:rsidR="00B94C02" w:rsidRPr="009D28D4">
        <w:rPr>
          <w:rFonts w:cstheme="minorHAnsi"/>
          <w:b w:val="0"/>
          <w:bCs w:val="0"/>
          <w:color w:val="1D2228"/>
          <w:sz w:val="24"/>
          <w:szCs w:val="24"/>
          <w:shd w:val="clear" w:color="auto" w:fill="FFFFFF"/>
        </w:rPr>
        <w:t xml:space="preserve"> Unrealized investment gains are not considered part of Gross Income for purposes of this policy.</w:t>
      </w:r>
      <w:r w:rsidR="0078596B" w:rsidRPr="009D28D4">
        <w:rPr>
          <w:rFonts w:cstheme="minorHAnsi"/>
          <w:b w:val="0"/>
          <w:bCs w:val="0"/>
          <w:color w:val="1D2228"/>
          <w:sz w:val="24"/>
          <w:szCs w:val="24"/>
          <w:shd w:val="clear" w:color="auto" w:fill="FFFFFF"/>
        </w:rPr>
        <w:t xml:space="preserve"> </w:t>
      </w:r>
      <w:r w:rsidR="00B94C02" w:rsidRPr="009D28D4">
        <w:rPr>
          <w:rFonts w:cstheme="minorHAnsi"/>
          <w:b w:val="0"/>
          <w:bCs w:val="0"/>
          <w:color w:val="1D2228"/>
          <w:sz w:val="24"/>
          <w:szCs w:val="24"/>
          <w:shd w:val="clear" w:color="auto" w:fill="FFFFFF"/>
        </w:rPr>
        <w:t xml:space="preserve"> An unrealized investment gain becomes realized once the investment is sold for cash.</w:t>
      </w:r>
      <w:r w:rsidR="00B71166" w:rsidRPr="009D28D4">
        <w:rPr>
          <w:rFonts w:cstheme="minorHAnsi"/>
          <w:b w:val="0"/>
          <w:bCs w:val="0"/>
          <w:color w:val="1D2228"/>
          <w:sz w:val="24"/>
          <w:szCs w:val="24"/>
          <w:shd w:val="clear" w:color="auto" w:fill="FFFFFF"/>
        </w:rPr>
        <w:t xml:space="preserve"> </w:t>
      </w:r>
      <w:r w:rsidR="00B94C02" w:rsidRPr="009D28D4">
        <w:rPr>
          <w:rFonts w:cstheme="minorHAnsi"/>
          <w:b w:val="0"/>
          <w:bCs w:val="0"/>
          <w:color w:val="1D2228"/>
          <w:sz w:val="24"/>
          <w:szCs w:val="24"/>
          <w:shd w:val="clear" w:color="auto" w:fill="FFFFFF"/>
        </w:rPr>
        <w:t xml:space="preserve"> When the investment is sold, the income generated by the sale is considered Gross Income for purposes of this policy and is subject to the Eligible</w:t>
      </w:r>
      <w:r w:rsidR="0078596B" w:rsidRPr="009D28D4">
        <w:rPr>
          <w:rFonts w:cstheme="minorHAnsi"/>
          <w:b w:val="0"/>
          <w:bCs w:val="0"/>
          <w:color w:val="1D2228"/>
          <w:sz w:val="24"/>
          <w:szCs w:val="24"/>
          <w:shd w:val="clear" w:color="auto" w:fill="FFFFFF"/>
        </w:rPr>
        <w:t xml:space="preserve"> </w:t>
      </w:r>
      <w:r w:rsidR="00B94C02" w:rsidRPr="009D28D4">
        <w:rPr>
          <w:rFonts w:cstheme="minorHAnsi"/>
          <w:b w:val="0"/>
          <w:bCs w:val="0"/>
          <w:color w:val="1D2228"/>
          <w:sz w:val="24"/>
          <w:szCs w:val="24"/>
          <w:shd w:val="clear" w:color="auto" w:fill="FFFFFF"/>
        </w:rPr>
        <w:t>Income analysis in Section 4</w:t>
      </w:r>
      <w:r w:rsidR="00B94C02" w:rsidRPr="009D28D4">
        <w:rPr>
          <w:rFonts w:ascii="Helvetica" w:hAnsi="Helvetica" w:cs="Helvetica"/>
          <w:b w:val="0"/>
          <w:bCs w:val="0"/>
          <w:color w:val="1D2228"/>
          <w:sz w:val="22"/>
          <w:szCs w:val="22"/>
          <w:shd w:val="clear" w:color="auto" w:fill="FFFFFF"/>
        </w:rPr>
        <w:t>.</w:t>
      </w:r>
    </w:p>
    <w:p w14:paraId="67BA609A" w14:textId="77777777" w:rsidR="00A0445D" w:rsidRPr="009D28D4" w:rsidRDefault="00A0445D" w:rsidP="00AF4F3E">
      <w:pPr>
        <w:pStyle w:val="ListNumber"/>
        <w:keepNext w:val="0"/>
        <w:numPr>
          <w:ilvl w:val="0"/>
          <w:numId w:val="0"/>
        </w:numPr>
        <w:spacing w:after="0" w:line="240" w:lineRule="auto"/>
        <w:ind w:left="360"/>
        <w:rPr>
          <w:b w:val="0"/>
          <w:bCs w:val="0"/>
          <w:sz w:val="28"/>
          <w:szCs w:val="28"/>
        </w:rPr>
      </w:pPr>
    </w:p>
    <w:p w14:paraId="4689EF9E" w14:textId="77777777" w:rsidR="00B74681" w:rsidRPr="009D28D4" w:rsidRDefault="00B74681" w:rsidP="00B74681">
      <w:pPr>
        <w:pStyle w:val="ListNumber"/>
        <w:keepNext w:val="0"/>
        <w:rPr>
          <w:sz w:val="24"/>
          <w:szCs w:val="24"/>
        </w:rPr>
      </w:pPr>
      <w:r w:rsidRPr="009D28D4">
        <w:rPr>
          <w:sz w:val="24"/>
          <w:szCs w:val="24"/>
        </w:rPr>
        <w:t>RESPONSIBILITIES</w:t>
      </w:r>
    </w:p>
    <w:p w14:paraId="34BA6B9F" w14:textId="77777777" w:rsidR="00B74681" w:rsidRPr="009D28D4" w:rsidRDefault="00B74681" w:rsidP="00B74681">
      <w:pPr>
        <w:pStyle w:val="ListNumber4"/>
        <w:ind w:left="720"/>
        <w:rPr>
          <w:b/>
          <w:bCs/>
          <w:sz w:val="24"/>
          <w:szCs w:val="24"/>
        </w:rPr>
      </w:pPr>
      <w:r w:rsidRPr="009D28D4">
        <w:rPr>
          <w:b/>
          <w:bCs/>
          <w:sz w:val="24"/>
          <w:szCs w:val="24"/>
        </w:rPr>
        <w:t>DOM Diocesan Council</w:t>
      </w:r>
    </w:p>
    <w:p w14:paraId="6EBF89D3" w14:textId="583F9CE7" w:rsidR="00B74681" w:rsidRPr="009D28D4" w:rsidRDefault="006F71AD" w:rsidP="00B74681">
      <w:pPr>
        <w:pStyle w:val="ListNumber3"/>
        <w:numPr>
          <w:ilvl w:val="0"/>
          <w:numId w:val="29"/>
        </w:numPr>
        <w:ind w:left="1080" w:hanging="180"/>
        <w:rPr>
          <w:sz w:val="24"/>
          <w:szCs w:val="24"/>
        </w:rPr>
      </w:pPr>
      <w:r w:rsidRPr="009D28D4">
        <w:rPr>
          <w:sz w:val="24"/>
          <w:szCs w:val="24"/>
        </w:rPr>
        <w:t xml:space="preserve">Takes official note of financial issues brought to its </w:t>
      </w:r>
      <w:r w:rsidR="004678F1" w:rsidRPr="009D28D4">
        <w:rPr>
          <w:sz w:val="24"/>
          <w:szCs w:val="24"/>
        </w:rPr>
        <w:t xml:space="preserve">attention by the </w:t>
      </w:r>
      <w:r w:rsidR="00FD47C1" w:rsidRPr="009D28D4">
        <w:rPr>
          <w:sz w:val="24"/>
          <w:szCs w:val="24"/>
        </w:rPr>
        <w:t>Archb</w:t>
      </w:r>
      <w:r w:rsidR="004678F1" w:rsidRPr="009D28D4">
        <w:rPr>
          <w:sz w:val="24"/>
          <w:szCs w:val="24"/>
        </w:rPr>
        <w:t xml:space="preserve">ishop, Treasurer, and/or </w:t>
      </w:r>
      <w:r w:rsidR="00B74681" w:rsidRPr="009D28D4">
        <w:rPr>
          <w:sz w:val="24"/>
          <w:szCs w:val="24"/>
        </w:rPr>
        <w:t>Finance Committee</w:t>
      </w:r>
      <w:r w:rsidR="004678F1" w:rsidRPr="009D28D4">
        <w:rPr>
          <w:sz w:val="24"/>
          <w:szCs w:val="24"/>
        </w:rPr>
        <w:t>, including arch-pastoral grants of financial relief</w:t>
      </w:r>
      <w:r w:rsidR="00B74681" w:rsidRPr="009D28D4">
        <w:rPr>
          <w:sz w:val="24"/>
          <w:szCs w:val="24"/>
        </w:rPr>
        <w:t>.</w:t>
      </w:r>
    </w:p>
    <w:p w14:paraId="45176667" w14:textId="77777777" w:rsidR="00B74681" w:rsidRPr="009D28D4" w:rsidRDefault="00B74681" w:rsidP="00B74681">
      <w:pPr>
        <w:pStyle w:val="ListNumber3"/>
        <w:numPr>
          <w:ilvl w:val="0"/>
          <w:numId w:val="29"/>
        </w:numPr>
        <w:ind w:left="1080" w:hanging="180"/>
        <w:rPr>
          <w:sz w:val="24"/>
          <w:szCs w:val="24"/>
        </w:rPr>
      </w:pPr>
      <w:r w:rsidRPr="009D28D4">
        <w:rPr>
          <w:sz w:val="24"/>
          <w:szCs w:val="24"/>
        </w:rPr>
        <w:t>Reviews the effect of this policy on Diocesan income and the support of the OCA.</w:t>
      </w:r>
    </w:p>
    <w:p w14:paraId="3A69D217" w14:textId="2836E181" w:rsidR="001A04A6" w:rsidRPr="009D28D4" w:rsidRDefault="00B74681" w:rsidP="001A04A6">
      <w:pPr>
        <w:pStyle w:val="ListNumber3"/>
        <w:numPr>
          <w:ilvl w:val="0"/>
          <w:numId w:val="29"/>
        </w:numPr>
        <w:ind w:left="1080" w:hanging="180"/>
        <w:rPr>
          <w:sz w:val="24"/>
          <w:szCs w:val="24"/>
        </w:rPr>
      </w:pPr>
      <w:r w:rsidRPr="009D28D4">
        <w:rPr>
          <w:sz w:val="24"/>
          <w:szCs w:val="24"/>
        </w:rPr>
        <w:t>Initiates revisions to this policy, as needed</w:t>
      </w:r>
      <w:r w:rsidR="001A04A6" w:rsidRPr="009D28D4">
        <w:rPr>
          <w:sz w:val="24"/>
          <w:szCs w:val="24"/>
        </w:rPr>
        <w:t>.</w:t>
      </w:r>
    </w:p>
    <w:p w14:paraId="658F57A9" w14:textId="77777777" w:rsidR="00B74681" w:rsidRPr="009D28D4" w:rsidRDefault="00B74681" w:rsidP="00B74681">
      <w:pPr>
        <w:pStyle w:val="ListNumber4"/>
        <w:ind w:left="720"/>
        <w:rPr>
          <w:b/>
          <w:bCs/>
          <w:sz w:val="24"/>
          <w:szCs w:val="24"/>
        </w:rPr>
      </w:pPr>
      <w:r w:rsidRPr="009D28D4">
        <w:rPr>
          <w:b/>
          <w:bCs/>
          <w:sz w:val="24"/>
          <w:szCs w:val="24"/>
        </w:rPr>
        <w:t>DOM Finance Committee</w:t>
      </w:r>
    </w:p>
    <w:p w14:paraId="4722DC3D" w14:textId="4B3AF3F3" w:rsidR="00B74681" w:rsidRPr="009D28D4" w:rsidRDefault="00B74681" w:rsidP="00B74681">
      <w:pPr>
        <w:pStyle w:val="ListNumber3"/>
        <w:numPr>
          <w:ilvl w:val="0"/>
          <w:numId w:val="30"/>
        </w:numPr>
        <w:ind w:hanging="180"/>
        <w:rPr>
          <w:sz w:val="24"/>
          <w:szCs w:val="24"/>
        </w:rPr>
      </w:pPr>
      <w:r w:rsidRPr="009D28D4">
        <w:rPr>
          <w:sz w:val="24"/>
          <w:szCs w:val="24"/>
        </w:rPr>
        <w:t xml:space="preserve">Reviews and modifies, as required, </w:t>
      </w:r>
      <w:r w:rsidR="00F0026D" w:rsidRPr="009D28D4">
        <w:rPr>
          <w:sz w:val="24"/>
          <w:szCs w:val="24"/>
        </w:rPr>
        <w:t>proportional giving percentages as the program evolves</w:t>
      </w:r>
      <w:r w:rsidRPr="009D28D4">
        <w:rPr>
          <w:sz w:val="24"/>
          <w:szCs w:val="24"/>
        </w:rPr>
        <w:t>.</w:t>
      </w:r>
    </w:p>
    <w:p w14:paraId="722C80CA" w14:textId="1B7322DC" w:rsidR="00B74681" w:rsidRPr="009D28D4" w:rsidRDefault="001A04A6" w:rsidP="00B74681">
      <w:pPr>
        <w:pStyle w:val="ListNumber3"/>
        <w:numPr>
          <w:ilvl w:val="0"/>
          <w:numId w:val="30"/>
        </w:numPr>
        <w:ind w:hanging="180"/>
        <w:rPr>
          <w:sz w:val="24"/>
          <w:szCs w:val="24"/>
        </w:rPr>
      </w:pPr>
      <w:r w:rsidRPr="009D28D4">
        <w:rPr>
          <w:sz w:val="24"/>
          <w:szCs w:val="24"/>
        </w:rPr>
        <w:t xml:space="preserve">Prepares </w:t>
      </w:r>
      <w:r w:rsidR="00F0026D" w:rsidRPr="009D28D4">
        <w:rPr>
          <w:sz w:val="24"/>
          <w:szCs w:val="24"/>
        </w:rPr>
        <w:t xml:space="preserve">a payment </w:t>
      </w:r>
      <w:r w:rsidRPr="009D28D4">
        <w:rPr>
          <w:sz w:val="24"/>
          <w:szCs w:val="24"/>
        </w:rPr>
        <w:t>proposal</w:t>
      </w:r>
      <w:r w:rsidR="00EE0981" w:rsidRPr="009D28D4">
        <w:rPr>
          <w:sz w:val="24"/>
          <w:szCs w:val="24"/>
        </w:rPr>
        <w:t xml:space="preserve"> to present to the </w:t>
      </w:r>
      <w:r w:rsidR="003E2D55" w:rsidRPr="009D28D4">
        <w:rPr>
          <w:sz w:val="24"/>
          <w:szCs w:val="24"/>
        </w:rPr>
        <w:t>Archb</w:t>
      </w:r>
      <w:r w:rsidR="00EE0981" w:rsidRPr="009D28D4">
        <w:rPr>
          <w:sz w:val="24"/>
          <w:szCs w:val="24"/>
        </w:rPr>
        <w:t>ishop, who will make the final decision, for parishes seeking relief from their specific financial obligations.</w:t>
      </w:r>
    </w:p>
    <w:p w14:paraId="618A8B47" w14:textId="0361AF69" w:rsidR="00B74681" w:rsidRPr="009D28D4" w:rsidRDefault="00B74681" w:rsidP="00B74681">
      <w:pPr>
        <w:pStyle w:val="ListNumber3"/>
        <w:numPr>
          <w:ilvl w:val="0"/>
          <w:numId w:val="30"/>
        </w:numPr>
        <w:ind w:hanging="180"/>
        <w:rPr>
          <w:sz w:val="24"/>
          <w:szCs w:val="24"/>
        </w:rPr>
      </w:pPr>
      <w:r w:rsidRPr="009D28D4">
        <w:rPr>
          <w:sz w:val="24"/>
          <w:szCs w:val="24"/>
        </w:rPr>
        <w:t>Monitors the impact of the program on parishes.</w:t>
      </w:r>
    </w:p>
    <w:p w14:paraId="333DD41D" w14:textId="739C4377" w:rsidR="00B74681" w:rsidRPr="009D28D4" w:rsidRDefault="00B74681" w:rsidP="00B74681">
      <w:pPr>
        <w:pStyle w:val="ListNumber4"/>
        <w:ind w:left="720"/>
        <w:rPr>
          <w:b/>
          <w:bCs/>
          <w:sz w:val="24"/>
          <w:szCs w:val="24"/>
        </w:rPr>
      </w:pPr>
      <w:r w:rsidRPr="009D28D4">
        <w:rPr>
          <w:b/>
          <w:bCs/>
          <w:sz w:val="24"/>
          <w:szCs w:val="24"/>
        </w:rPr>
        <w:lastRenderedPageBreak/>
        <w:t>DOM Treasurer</w:t>
      </w:r>
      <w:r w:rsidR="00EE0981" w:rsidRPr="009D28D4">
        <w:rPr>
          <w:b/>
          <w:bCs/>
          <w:sz w:val="24"/>
          <w:szCs w:val="24"/>
        </w:rPr>
        <w:t xml:space="preserve"> wit</w:t>
      </w:r>
      <w:r w:rsidR="009B3198" w:rsidRPr="009D28D4">
        <w:rPr>
          <w:b/>
          <w:bCs/>
          <w:sz w:val="24"/>
          <w:szCs w:val="24"/>
        </w:rPr>
        <w:t>h</w:t>
      </w:r>
      <w:r w:rsidR="00EE0981" w:rsidRPr="009D28D4">
        <w:rPr>
          <w:b/>
          <w:bCs/>
          <w:sz w:val="24"/>
          <w:szCs w:val="24"/>
        </w:rPr>
        <w:t xml:space="preserve"> assistance of DOM Chancellor</w:t>
      </w:r>
    </w:p>
    <w:p w14:paraId="65FF1E8C" w14:textId="77777777" w:rsidR="00B74681" w:rsidRPr="009D28D4" w:rsidRDefault="00B74681" w:rsidP="00B74681">
      <w:pPr>
        <w:pStyle w:val="ListNumber2"/>
        <w:numPr>
          <w:ilvl w:val="0"/>
          <w:numId w:val="32"/>
        </w:numPr>
        <w:ind w:hanging="180"/>
        <w:rPr>
          <w:sz w:val="24"/>
          <w:szCs w:val="24"/>
        </w:rPr>
      </w:pPr>
      <w:r w:rsidRPr="009D28D4">
        <w:rPr>
          <w:sz w:val="24"/>
          <w:szCs w:val="24"/>
        </w:rPr>
        <w:t>Coordinates and implements this policy in a consistent manner.</w:t>
      </w:r>
    </w:p>
    <w:p w14:paraId="0743BBAD" w14:textId="77777777" w:rsidR="00B74681" w:rsidRPr="009D28D4" w:rsidRDefault="00B74681" w:rsidP="00B74681">
      <w:pPr>
        <w:pStyle w:val="ListNumber2"/>
        <w:numPr>
          <w:ilvl w:val="0"/>
          <w:numId w:val="32"/>
        </w:numPr>
        <w:ind w:hanging="180"/>
        <w:rPr>
          <w:sz w:val="24"/>
          <w:szCs w:val="24"/>
        </w:rPr>
      </w:pPr>
      <w:r w:rsidRPr="009D28D4">
        <w:rPr>
          <w:sz w:val="24"/>
          <w:szCs w:val="24"/>
        </w:rPr>
        <w:t>Supports and trains parish treasurers on this policy.</w:t>
      </w:r>
    </w:p>
    <w:p w14:paraId="1CC8AFB5" w14:textId="77777777" w:rsidR="00B74681" w:rsidRPr="009D28D4" w:rsidRDefault="00B74681" w:rsidP="00B74681">
      <w:pPr>
        <w:pStyle w:val="ListNumber2"/>
        <w:numPr>
          <w:ilvl w:val="0"/>
          <w:numId w:val="32"/>
        </w:numPr>
        <w:ind w:hanging="180"/>
        <w:rPr>
          <w:sz w:val="24"/>
          <w:szCs w:val="24"/>
        </w:rPr>
      </w:pPr>
      <w:r w:rsidRPr="009D28D4">
        <w:rPr>
          <w:sz w:val="24"/>
          <w:szCs w:val="24"/>
        </w:rPr>
        <w:t>Reviews parish financial reports for compliance with this policy.</w:t>
      </w:r>
    </w:p>
    <w:p w14:paraId="159E07BD" w14:textId="77777777" w:rsidR="00966375" w:rsidRPr="009D28D4" w:rsidRDefault="00966375" w:rsidP="00966375">
      <w:pPr>
        <w:pStyle w:val="ListNumber2"/>
        <w:rPr>
          <w:sz w:val="24"/>
          <w:szCs w:val="24"/>
        </w:rPr>
      </w:pPr>
    </w:p>
    <w:p w14:paraId="799E3CC4" w14:textId="5DB38E86" w:rsidR="00966375" w:rsidRPr="009D28D4" w:rsidRDefault="00C34D6D" w:rsidP="00136E37">
      <w:pPr>
        <w:pStyle w:val="ListNumber4"/>
        <w:ind w:left="720"/>
        <w:rPr>
          <w:b/>
          <w:bCs/>
          <w:sz w:val="24"/>
          <w:szCs w:val="24"/>
        </w:rPr>
      </w:pPr>
      <w:r w:rsidRPr="009D28D4">
        <w:rPr>
          <w:b/>
          <w:bCs/>
          <w:sz w:val="24"/>
          <w:szCs w:val="24"/>
        </w:rPr>
        <w:t>DOM Bookkeeper</w:t>
      </w:r>
      <w:r w:rsidR="00500744" w:rsidRPr="009D28D4">
        <w:rPr>
          <w:b/>
          <w:bCs/>
          <w:sz w:val="24"/>
          <w:szCs w:val="24"/>
        </w:rPr>
        <w:t xml:space="preserve"> and </w:t>
      </w:r>
      <w:r w:rsidR="003E2D55" w:rsidRPr="009D28D4">
        <w:rPr>
          <w:b/>
          <w:bCs/>
          <w:sz w:val="24"/>
          <w:szCs w:val="24"/>
        </w:rPr>
        <w:t>Archb</w:t>
      </w:r>
      <w:r w:rsidR="00500744" w:rsidRPr="009D28D4">
        <w:rPr>
          <w:b/>
          <w:bCs/>
          <w:sz w:val="24"/>
          <w:szCs w:val="24"/>
        </w:rPr>
        <w:t>ishop’s Sec</w:t>
      </w:r>
      <w:r w:rsidR="00CD1091" w:rsidRPr="009D28D4">
        <w:rPr>
          <w:b/>
          <w:bCs/>
          <w:sz w:val="24"/>
          <w:szCs w:val="24"/>
        </w:rPr>
        <w:t>retary</w:t>
      </w:r>
    </w:p>
    <w:p w14:paraId="772750B5" w14:textId="02495291" w:rsidR="00136E37" w:rsidRPr="009D28D4" w:rsidRDefault="00136E37" w:rsidP="003A7732">
      <w:pPr>
        <w:pStyle w:val="ListNumber4"/>
        <w:numPr>
          <w:ilvl w:val="0"/>
          <w:numId w:val="38"/>
        </w:numPr>
        <w:rPr>
          <w:sz w:val="24"/>
          <w:szCs w:val="24"/>
        </w:rPr>
      </w:pPr>
      <w:r w:rsidRPr="009D28D4">
        <w:rPr>
          <w:sz w:val="24"/>
          <w:szCs w:val="24"/>
        </w:rPr>
        <w:t>Invoices parishes monthly.</w:t>
      </w:r>
      <w:r w:rsidR="00CD1091" w:rsidRPr="009D28D4">
        <w:rPr>
          <w:sz w:val="24"/>
          <w:szCs w:val="24"/>
        </w:rPr>
        <w:t xml:space="preserve">  (Bookkeeper)</w:t>
      </w:r>
    </w:p>
    <w:p w14:paraId="6CAD4816" w14:textId="2B96652C" w:rsidR="00136E37" w:rsidRPr="009D28D4" w:rsidRDefault="00136E37" w:rsidP="003A7732">
      <w:pPr>
        <w:pStyle w:val="ListNumber4"/>
        <w:numPr>
          <w:ilvl w:val="0"/>
          <w:numId w:val="38"/>
        </w:numPr>
        <w:rPr>
          <w:sz w:val="24"/>
          <w:szCs w:val="24"/>
        </w:rPr>
      </w:pPr>
      <w:r w:rsidRPr="009D28D4">
        <w:rPr>
          <w:sz w:val="24"/>
          <w:szCs w:val="24"/>
        </w:rPr>
        <w:t>Remits financial support to the OCA monthly.</w:t>
      </w:r>
      <w:r w:rsidR="00CD1091" w:rsidRPr="009D28D4">
        <w:rPr>
          <w:sz w:val="24"/>
          <w:szCs w:val="24"/>
        </w:rPr>
        <w:t xml:space="preserve">  (Bookkeeper)</w:t>
      </w:r>
    </w:p>
    <w:p w14:paraId="270E8DD8" w14:textId="4C6F9740" w:rsidR="00C34D6D" w:rsidRPr="009D28D4" w:rsidRDefault="00136E37" w:rsidP="00BB1AA9">
      <w:pPr>
        <w:pStyle w:val="ListNumber4"/>
        <w:numPr>
          <w:ilvl w:val="0"/>
          <w:numId w:val="38"/>
        </w:numPr>
        <w:spacing w:after="0"/>
        <w:rPr>
          <w:sz w:val="24"/>
          <w:szCs w:val="24"/>
        </w:rPr>
      </w:pPr>
      <w:r w:rsidRPr="009D28D4">
        <w:rPr>
          <w:sz w:val="24"/>
          <w:szCs w:val="24"/>
        </w:rPr>
        <w:t>Records and monitors the collection of parish financial obligations</w:t>
      </w:r>
      <w:r w:rsidR="003A7732" w:rsidRPr="009D28D4">
        <w:rPr>
          <w:sz w:val="24"/>
          <w:szCs w:val="24"/>
        </w:rPr>
        <w:t>.</w:t>
      </w:r>
      <w:r w:rsidR="00CD1091" w:rsidRPr="009D28D4">
        <w:rPr>
          <w:sz w:val="24"/>
          <w:szCs w:val="24"/>
        </w:rPr>
        <w:t xml:space="preserve"> </w:t>
      </w:r>
      <w:r w:rsidR="00133042" w:rsidRPr="009D28D4">
        <w:rPr>
          <w:sz w:val="24"/>
          <w:szCs w:val="24"/>
        </w:rPr>
        <w:t>(</w:t>
      </w:r>
      <w:r w:rsidR="003E2D55" w:rsidRPr="009D28D4">
        <w:rPr>
          <w:sz w:val="24"/>
          <w:szCs w:val="24"/>
        </w:rPr>
        <w:t>Archb</w:t>
      </w:r>
      <w:r w:rsidR="00CD1091" w:rsidRPr="009D28D4">
        <w:rPr>
          <w:sz w:val="24"/>
          <w:szCs w:val="24"/>
        </w:rPr>
        <w:t>ishop’s Secretary</w:t>
      </w:r>
      <w:r w:rsidR="00133042" w:rsidRPr="009D28D4">
        <w:rPr>
          <w:sz w:val="24"/>
          <w:szCs w:val="24"/>
        </w:rPr>
        <w:t>)</w:t>
      </w:r>
      <w:r w:rsidR="005101B2" w:rsidRPr="009D28D4">
        <w:rPr>
          <w:sz w:val="24"/>
          <w:szCs w:val="24"/>
        </w:rPr>
        <w:t>.</w:t>
      </w:r>
    </w:p>
    <w:p w14:paraId="2CFC5777" w14:textId="77777777" w:rsidR="00C34D6D" w:rsidRPr="009D28D4" w:rsidRDefault="00C34D6D" w:rsidP="00BB1AA9">
      <w:pPr>
        <w:pStyle w:val="ListNumber2"/>
        <w:spacing w:after="0"/>
        <w:rPr>
          <w:sz w:val="24"/>
          <w:szCs w:val="24"/>
        </w:rPr>
      </w:pPr>
    </w:p>
    <w:p w14:paraId="5A09865F" w14:textId="1B548A77" w:rsidR="00B74681" w:rsidRPr="009D28D4" w:rsidRDefault="00B74681" w:rsidP="00BB1AA9">
      <w:pPr>
        <w:pStyle w:val="ListNumber4"/>
        <w:spacing w:after="0"/>
        <w:ind w:left="720"/>
        <w:rPr>
          <w:b/>
          <w:bCs/>
          <w:sz w:val="24"/>
          <w:szCs w:val="24"/>
        </w:rPr>
      </w:pPr>
      <w:r w:rsidRPr="009D28D4">
        <w:rPr>
          <w:b/>
          <w:bCs/>
          <w:sz w:val="24"/>
          <w:szCs w:val="24"/>
        </w:rPr>
        <w:t xml:space="preserve">DOM </w:t>
      </w:r>
      <w:r w:rsidR="001A04A6" w:rsidRPr="009D28D4">
        <w:rPr>
          <w:b/>
          <w:bCs/>
          <w:sz w:val="24"/>
          <w:szCs w:val="24"/>
        </w:rPr>
        <w:t xml:space="preserve">Area </w:t>
      </w:r>
      <w:r w:rsidRPr="009D28D4">
        <w:rPr>
          <w:b/>
          <w:bCs/>
          <w:sz w:val="24"/>
          <w:szCs w:val="24"/>
        </w:rPr>
        <w:t>Dean</w:t>
      </w:r>
    </w:p>
    <w:p w14:paraId="30B3D34B" w14:textId="50F34864" w:rsidR="00B74681" w:rsidRPr="009D28D4" w:rsidRDefault="00B74681" w:rsidP="00BC035A">
      <w:pPr>
        <w:pStyle w:val="ListNumber3"/>
        <w:numPr>
          <w:ilvl w:val="0"/>
          <w:numId w:val="33"/>
        </w:numPr>
        <w:ind w:left="1440" w:hanging="630"/>
        <w:rPr>
          <w:sz w:val="24"/>
          <w:szCs w:val="24"/>
        </w:rPr>
      </w:pPr>
      <w:r w:rsidRPr="009D28D4">
        <w:rPr>
          <w:sz w:val="24"/>
          <w:szCs w:val="24"/>
        </w:rPr>
        <w:t xml:space="preserve">Confers with parish rectors when </w:t>
      </w:r>
      <w:r w:rsidR="00AC1B2D" w:rsidRPr="009D28D4">
        <w:rPr>
          <w:sz w:val="24"/>
          <w:szCs w:val="24"/>
        </w:rPr>
        <w:t>financial obligations are not remitted in a timely manner.  Wo</w:t>
      </w:r>
      <w:r w:rsidR="001A04A6" w:rsidRPr="009D28D4">
        <w:rPr>
          <w:sz w:val="24"/>
          <w:szCs w:val="24"/>
        </w:rPr>
        <w:t xml:space="preserve">rks </w:t>
      </w:r>
      <w:r w:rsidR="00973639" w:rsidRPr="009D28D4">
        <w:rPr>
          <w:sz w:val="24"/>
          <w:szCs w:val="24"/>
        </w:rPr>
        <w:t>in conjunction with the DOM Treasurer and DOM Chancellor to provide guidance to the parishes on financial compliance matters.</w:t>
      </w:r>
    </w:p>
    <w:p w14:paraId="7DBDB9BC" w14:textId="700A53A7" w:rsidR="00B74681" w:rsidRPr="009D28D4" w:rsidRDefault="00B74681" w:rsidP="00B74681">
      <w:pPr>
        <w:pStyle w:val="ListNumber4"/>
        <w:ind w:left="720"/>
        <w:rPr>
          <w:b/>
          <w:bCs/>
          <w:sz w:val="24"/>
          <w:szCs w:val="24"/>
        </w:rPr>
      </w:pPr>
      <w:r w:rsidRPr="009D28D4">
        <w:rPr>
          <w:b/>
          <w:bCs/>
          <w:sz w:val="24"/>
          <w:szCs w:val="24"/>
        </w:rPr>
        <w:t xml:space="preserve">Parish </w:t>
      </w:r>
      <w:r w:rsidR="009B3198" w:rsidRPr="009D28D4">
        <w:rPr>
          <w:b/>
          <w:bCs/>
          <w:sz w:val="24"/>
          <w:szCs w:val="24"/>
        </w:rPr>
        <w:t>Rector</w:t>
      </w:r>
      <w:r w:rsidR="00794D2B" w:rsidRPr="009D28D4">
        <w:rPr>
          <w:b/>
          <w:bCs/>
          <w:sz w:val="24"/>
          <w:szCs w:val="24"/>
        </w:rPr>
        <w:t xml:space="preserve"> or Priest in Charge</w:t>
      </w:r>
      <w:r w:rsidR="00730D1B" w:rsidRPr="009D28D4">
        <w:rPr>
          <w:b/>
          <w:bCs/>
          <w:sz w:val="24"/>
          <w:szCs w:val="24"/>
        </w:rPr>
        <w:t xml:space="preserve">, </w:t>
      </w:r>
      <w:r w:rsidRPr="009D28D4">
        <w:rPr>
          <w:b/>
          <w:bCs/>
          <w:sz w:val="24"/>
          <w:szCs w:val="24"/>
        </w:rPr>
        <w:t>Treasurer</w:t>
      </w:r>
      <w:r w:rsidR="00973639" w:rsidRPr="009D28D4">
        <w:rPr>
          <w:b/>
          <w:bCs/>
          <w:sz w:val="24"/>
          <w:szCs w:val="24"/>
        </w:rPr>
        <w:t xml:space="preserve"> and /or Financial Secretary</w:t>
      </w:r>
    </w:p>
    <w:p w14:paraId="1EEEFD60" w14:textId="77777777" w:rsidR="005F7B20" w:rsidRPr="009D28D4" w:rsidRDefault="00BE5E4F" w:rsidP="00BC035A">
      <w:pPr>
        <w:pStyle w:val="ListNumber3"/>
        <w:numPr>
          <w:ilvl w:val="0"/>
          <w:numId w:val="34"/>
        </w:numPr>
        <w:ind w:left="1440" w:hanging="540"/>
        <w:rPr>
          <w:sz w:val="24"/>
          <w:szCs w:val="24"/>
        </w:rPr>
      </w:pPr>
      <w:r w:rsidRPr="009D28D4">
        <w:rPr>
          <w:sz w:val="24"/>
          <w:szCs w:val="24"/>
        </w:rPr>
        <w:t>Complete</w:t>
      </w:r>
      <w:r w:rsidR="001A04A6" w:rsidRPr="009D28D4">
        <w:rPr>
          <w:sz w:val="24"/>
          <w:szCs w:val="24"/>
        </w:rPr>
        <w:t>s</w:t>
      </w:r>
      <w:r w:rsidR="005F7B20" w:rsidRPr="009D28D4">
        <w:rPr>
          <w:sz w:val="24"/>
          <w:szCs w:val="24"/>
        </w:rPr>
        <w:t>:</w:t>
      </w:r>
    </w:p>
    <w:p w14:paraId="03BE222D" w14:textId="573832F7" w:rsidR="005F7B20" w:rsidRPr="009D28D4" w:rsidRDefault="005F7B20" w:rsidP="00BC035A">
      <w:pPr>
        <w:pStyle w:val="ListNumber3"/>
        <w:numPr>
          <w:ilvl w:val="1"/>
          <w:numId w:val="34"/>
        </w:numPr>
        <w:ind w:left="1710" w:hanging="270"/>
        <w:rPr>
          <w:sz w:val="24"/>
          <w:szCs w:val="24"/>
        </w:rPr>
      </w:pPr>
      <w:r w:rsidRPr="009D28D4">
        <w:rPr>
          <w:sz w:val="24"/>
          <w:szCs w:val="24"/>
        </w:rPr>
        <w:t>T</w:t>
      </w:r>
      <w:r w:rsidR="00B74681" w:rsidRPr="009D28D4">
        <w:rPr>
          <w:sz w:val="24"/>
          <w:szCs w:val="24"/>
        </w:rPr>
        <w:t xml:space="preserve">he </w:t>
      </w:r>
      <w:r w:rsidR="001A04A6" w:rsidRPr="009D28D4">
        <w:rPr>
          <w:sz w:val="24"/>
          <w:szCs w:val="24"/>
        </w:rPr>
        <w:t xml:space="preserve">Parish Financial </w:t>
      </w:r>
      <w:r w:rsidR="00E71E69" w:rsidRPr="009D28D4">
        <w:rPr>
          <w:sz w:val="24"/>
          <w:szCs w:val="24"/>
        </w:rPr>
        <w:t>Wo</w:t>
      </w:r>
      <w:r w:rsidR="001A04A6" w:rsidRPr="009D28D4">
        <w:rPr>
          <w:sz w:val="24"/>
          <w:szCs w:val="24"/>
        </w:rPr>
        <w:t>rksheet (FORM 1)</w:t>
      </w:r>
    </w:p>
    <w:p w14:paraId="45FF71ED" w14:textId="77777777" w:rsidR="00145BF1" w:rsidRPr="009D28D4" w:rsidRDefault="00145BF1" w:rsidP="004024BA">
      <w:pPr>
        <w:pStyle w:val="ListNumber3"/>
        <w:numPr>
          <w:ilvl w:val="0"/>
          <w:numId w:val="0"/>
        </w:numPr>
        <w:ind w:left="1440"/>
        <w:rPr>
          <w:sz w:val="24"/>
          <w:szCs w:val="24"/>
        </w:rPr>
      </w:pPr>
    </w:p>
    <w:p w14:paraId="1DD7F4FC" w14:textId="22080CF7" w:rsidR="006D40AC" w:rsidRPr="009D28D4" w:rsidRDefault="006D40AC" w:rsidP="00BC035A">
      <w:pPr>
        <w:pStyle w:val="ListNumber3"/>
        <w:numPr>
          <w:ilvl w:val="0"/>
          <w:numId w:val="34"/>
        </w:numPr>
        <w:ind w:left="1440" w:hanging="540"/>
        <w:rPr>
          <w:sz w:val="24"/>
          <w:szCs w:val="24"/>
        </w:rPr>
      </w:pPr>
      <w:r w:rsidRPr="009D28D4">
        <w:rPr>
          <w:sz w:val="24"/>
          <w:szCs w:val="24"/>
        </w:rPr>
        <w:t>If requesting Tithing Relief</w:t>
      </w:r>
      <w:r w:rsidR="004A498B" w:rsidRPr="009D28D4">
        <w:rPr>
          <w:sz w:val="24"/>
          <w:szCs w:val="24"/>
        </w:rPr>
        <w:t>, the following must be submitted, or the request will not be considered</w:t>
      </w:r>
      <w:r w:rsidRPr="009D28D4">
        <w:rPr>
          <w:sz w:val="24"/>
          <w:szCs w:val="24"/>
        </w:rPr>
        <w:t>:</w:t>
      </w:r>
    </w:p>
    <w:p w14:paraId="783AA221" w14:textId="22528C4E" w:rsidR="006D40AC" w:rsidRPr="009D28D4" w:rsidRDefault="00E348C6" w:rsidP="006D40AC">
      <w:pPr>
        <w:pStyle w:val="ListNumber3"/>
        <w:numPr>
          <w:ilvl w:val="1"/>
          <w:numId w:val="34"/>
        </w:numPr>
        <w:rPr>
          <w:sz w:val="24"/>
          <w:szCs w:val="24"/>
        </w:rPr>
      </w:pPr>
      <w:r w:rsidRPr="009D28D4">
        <w:rPr>
          <w:sz w:val="24"/>
          <w:szCs w:val="24"/>
        </w:rPr>
        <w:t xml:space="preserve">Submit the </w:t>
      </w:r>
      <w:r w:rsidR="006D40AC" w:rsidRPr="009D28D4">
        <w:rPr>
          <w:sz w:val="24"/>
          <w:szCs w:val="24"/>
        </w:rPr>
        <w:t>Parish Financial Worksheet (FORM 1)</w:t>
      </w:r>
      <w:r w:rsidR="0025749B" w:rsidRPr="009D28D4">
        <w:rPr>
          <w:sz w:val="24"/>
          <w:szCs w:val="24"/>
        </w:rPr>
        <w:t>.</w:t>
      </w:r>
    </w:p>
    <w:p w14:paraId="1F0B469E" w14:textId="53DD414F" w:rsidR="00CE111A" w:rsidRPr="009D28D4" w:rsidRDefault="00863775" w:rsidP="005F7B20">
      <w:pPr>
        <w:pStyle w:val="ListNumber3"/>
        <w:numPr>
          <w:ilvl w:val="1"/>
          <w:numId w:val="34"/>
        </w:numPr>
        <w:rPr>
          <w:sz w:val="24"/>
          <w:szCs w:val="24"/>
        </w:rPr>
      </w:pPr>
      <w:r w:rsidRPr="009D28D4">
        <w:rPr>
          <w:sz w:val="24"/>
          <w:szCs w:val="24"/>
        </w:rPr>
        <w:t>Submit l</w:t>
      </w:r>
      <w:r w:rsidR="00CF5085" w:rsidRPr="009D28D4">
        <w:rPr>
          <w:sz w:val="24"/>
          <w:szCs w:val="24"/>
        </w:rPr>
        <w:t>etter</w:t>
      </w:r>
      <w:r w:rsidR="00CD08D5" w:rsidRPr="009D28D4">
        <w:rPr>
          <w:sz w:val="24"/>
          <w:szCs w:val="24"/>
        </w:rPr>
        <w:t xml:space="preserve"> with </w:t>
      </w:r>
      <w:r w:rsidR="00CE111A" w:rsidRPr="009D28D4">
        <w:rPr>
          <w:sz w:val="24"/>
          <w:szCs w:val="24"/>
        </w:rPr>
        <w:t xml:space="preserve">financial </w:t>
      </w:r>
      <w:r w:rsidR="00CD08D5" w:rsidRPr="009D28D4">
        <w:rPr>
          <w:sz w:val="24"/>
          <w:szCs w:val="24"/>
        </w:rPr>
        <w:t>evidence supporting your request for relief</w:t>
      </w:r>
      <w:r w:rsidR="0025749B" w:rsidRPr="009D28D4">
        <w:rPr>
          <w:sz w:val="24"/>
          <w:szCs w:val="24"/>
        </w:rPr>
        <w:t>.</w:t>
      </w:r>
    </w:p>
    <w:p w14:paraId="246DF0F6" w14:textId="6A1F5DA5" w:rsidR="00266F46" w:rsidRPr="009D28D4" w:rsidRDefault="00863775" w:rsidP="005F7B20">
      <w:pPr>
        <w:pStyle w:val="ListNumber3"/>
        <w:numPr>
          <w:ilvl w:val="1"/>
          <w:numId w:val="34"/>
        </w:numPr>
        <w:rPr>
          <w:sz w:val="24"/>
          <w:szCs w:val="24"/>
        </w:rPr>
      </w:pPr>
      <w:r w:rsidRPr="009D28D4">
        <w:rPr>
          <w:sz w:val="24"/>
          <w:szCs w:val="24"/>
        </w:rPr>
        <w:t>Submit</w:t>
      </w:r>
      <w:r w:rsidR="00E348C6" w:rsidRPr="009D28D4">
        <w:rPr>
          <w:sz w:val="24"/>
          <w:szCs w:val="24"/>
        </w:rPr>
        <w:t xml:space="preserve"> a</w:t>
      </w:r>
      <w:r w:rsidR="00266F46" w:rsidRPr="009D28D4">
        <w:rPr>
          <w:sz w:val="24"/>
          <w:szCs w:val="24"/>
        </w:rPr>
        <w:t xml:space="preserve"> proposed financial recovery plan </w:t>
      </w:r>
      <w:r w:rsidR="007F20B7" w:rsidRPr="009D28D4">
        <w:rPr>
          <w:sz w:val="24"/>
          <w:szCs w:val="24"/>
        </w:rPr>
        <w:t xml:space="preserve">to </w:t>
      </w:r>
      <w:r w:rsidR="00E64BA2" w:rsidRPr="009D28D4">
        <w:rPr>
          <w:sz w:val="24"/>
          <w:szCs w:val="24"/>
        </w:rPr>
        <w:t>achieve 13% of your eligible income for tithing</w:t>
      </w:r>
      <w:r w:rsidR="0025749B" w:rsidRPr="009D28D4">
        <w:rPr>
          <w:sz w:val="24"/>
          <w:szCs w:val="24"/>
        </w:rPr>
        <w:t>.</w:t>
      </w:r>
    </w:p>
    <w:p w14:paraId="5DEAA79E" w14:textId="77777777" w:rsidR="0037067A" w:rsidRPr="009D28D4" w:rsidRDefault="0037067A" w:rsidP="0037067A">
      <w:pPr>
        <w:pStyle w:val="ListNumber3"/>
        <w:numPr>
          <w:ilvl w:val="0"/>
          <w:numId w:val="0"/>
        </w:numPr>
        <w:ind w:left="1440"/>
        <w:rPr>
          <w:sz w:val="24"/>
          <w:szCs w:val="24"/>
        </w:rPr>
      </w:pPr>
    </w:p>
    <w:p w14:paraId="5BA21DCD" w14:textId="55D272E2" w:rsidR="00E71E69" w:rsidRPr="009D28D4" w:rsidRDefault="00FF681F" w:rsidP="00EC3C4B">
      <w:pPr>
        <w:pStyle w:val="ListNumber3"/>
        <w:numPr>
          <w:ilvl w:val="0"/>
          <w:numId w:val="34"/>
        </w:numPr>
        <w:ind w:left="1440" w:hanging="540"/>
        <w:rPr>
          <w:sz w:val="24"/>
          <w:szCs w:val="24"/>
        </w:rPr>
      </w:pPr>
      <w:r w:rsidRPr="009D28D4">
        <w:rPr>
          <w:sz w:val="24"/>
          <w:szCs w:val="24"/>
        </w:rPr>
        <w:t>S</w:t>
      </w:r>
      <w:r w:rsidR="00B74681" w:rsidRPr="009D28D4">
        <w:rPr>
          <w:sz w:val="24"/>
          <w:szCs w:val="24"/>
        </w:rPr>
        <w:t xml:space="preserve">ubmit </w:t>
      </w:r>
      <w:r w:rsidR="00E61B07" w:rsidRPr="009D28D4">
        <w:rPr>
          <w:sz w:val="24"/>
          <w:szCs w:val="24"/>
        </w:rPr>
        <w:t xml:space="preserve">all </w:t>
      </w:r>
      <w:r w:rsidR="00717011" w:rsidRPr="009D28D4">
        <w:rPr>
          <w:sz w:val="24"/>
          <w:szCs w:val="24"/>
        </w:rPr>
        <w:t xml:space="preserve">applicable documents to the </w:t>
      </w:r>
      <w:r w:rsidR="00B74681" w:rsidRPr="009D28D4">
        <w:rPr>
          <w:sz w:val="24"/>
          <w:szCs w:val="24"/>
        </w:rPr>
        <w:t xml:space="preserve">DOM </w:t>
      </w:r>
      <w:r w:rsidR="0070640C" w:rsidRPr="009D28D4">
        <w:rPr>
          <w:sz w:val="24"/>
          <w:szCs w:val="24"/>
        </w:rPr>
        <w:t>Archb</w:t>
      </w:r>
      <w:r w:rsidR="005101B2" w:rsidRPr="009D28D4">
        <w:rPr>
          <w:sz w:val="24"/>
          <w:szCs w:val="24"/>
        </w:rPr>
        <w:t xml:space="preserve">ishop’s Secretary </w:t>
      </w:r>
      <w:r w:rsidR="00E71E69" w:rsidRPr="009D28D4">
        <w:rPr>
          <w:sz w:val="24"/>
          <w:szCs w:val="24"/>
        </w:rPr>
        <w:t>not later than July 1</w:t>
      </w:r>
      <w:r w:rsidR="00015444" w:rsidRPr="009D28D4">
        <w:rPr>
          <w:sz w:val="24"/>
          <w:szCs w:val="24"/>
        </w:rPr>
        <w:t xml:space="preserve"> </w:t>
      </w:r>
      <w:r w:rsidR="00D2351C" w:rsidRPr="009D28D4">
        <w:rPr>
          <w:sz w:val="24"/>
          <w:szCs w:val="24"/>
        </w:rPr>
        <w:t>to</w:t>
      </w:r>
      <w:r w:rsidR="00015444" w:rsidRPr="009D28D4">
        <w:rPr>
          <w:sz w:val="24"/>
          <w:szCs w:val="24"/>
        </w:rPr>
        <w:t xml:space="preserve"> </w:t>
      </w:r>
      <w:r w:rsidR="0070640C" w:rsidRPr="009D28D4">
        <w:rPr>
          <w:sz w:val="24"/>
          <w:szCs w:val="24"/>
        </w:rPr>
        <w:t>the Diocesan Reporting Website, located at</w:t>
      </w:r>
      <w:r w:rsidR="00D2351C" w:rsidRPr="009D28D4">
        <w:rPr>
          <w:sz w:val="24"/>
          <w:szCs w:val="24"/>
        </w:rPr>
        <w:t>:</w:t>
      </w:r>
      <w:r w:rsidR="00DB56FC" w:rsidRPr="009D28D4">
        <w:rPr>
          <w:sz w:val="24"/>
          <w:szCs w:val="24"/>
        </w:rPr>
        <w:t xml:space="preserve"> </w:t>
      </w:r>
      <w:r w:rsidR="0070640C" w:rsidRPr="009D28D4">
        <w:rPr>
          <w:sz w:val="24"/>
          <w:szCs w:val="24"/>
        </w:rPr>
        <w:t>https://reporting</w:t>
      </w:r>
      <w:r w:rsidR="0029367A" w:rsidRPr="009D28D4">
        <w:rPr>
          <w:sz w:val="24"/>
          <w:szCs w:val="24"/>
        </w:rPr>
        <w:t>.domoca.org/</w:t>
      </w:r>
      <w:r w:rsidR="009C2025" w:rsidRPr="009D28D4">
        <w:rPr>
          <w:sz w:val="24"/>
          <w:szCs w:val="24"/>
        </w:rPr>
        <w:t>.</w:t>
      </w:r>
    </w:p>
    <w:p w14:paraId="36B08F06" w14:textId="77777777" w:rsidR="002F3C54" w:rsidRPr="009D28D4" w:rsidRDefault="002F3C54" w:rsidP="002F3C54">
      <w:pPr>
        <w:pStyle w:val="ListNumber3"/>
        <w:numPr>
          <w:ilvl w:val="0"/>
          <w:numId w:val="0"/>
        </w:numPr>
        <w:ind w:left="900"/>
        <w:rPr>
          <w:sz w:val="24"/>
          <w:szCs w:val="24"/>
        </w:rPr>
      </w:pPr>
    </w:p>
    <w:p w14:paraId="1E624B04" w14:textId="12B71885" w:rsidR="00F672C4" w:rsidRPr="009D28D4" w:rsidRDefault="0093627F" w:rsidP="00B06C7F">
      <w:pPr>
        <w:pStyle w:val="ListNumber3"/>
        <w:numPr>
          <w:ilvl w:val="0"/>
          <w:numId w:val="34"/>
        </w:numPr>
        <w:ind w:left="1440" w:hanging="540"/>
        <w:rPr>
          <w:sz w:val="24"/>
          <w:szCs w:val="24"/>
        </w:rPr>
      </w:pPr>
      <w:r w:rsidRPr="009D28D4">
        <w:rPr>
          <w:sz w:val="24"/>
          <w:szCs w:val="24"/>
        </w:rPr>
        <w:t>Remit</w:t>
      </w:r>
      <w:r w:rsidR="00B74681" w:rsidRPr="009D28D4">
        <w:rPr>
          <w:sz w:val="24"/>
          <w:szCs w:val="24"/>
        </w:rPr>
        <w:t xml:space="preserve"> the monthly</w:t>
      </w:r>
      <w:r w:rsidR="00C57595" w:rsidRPr="009D28D4">
        <w:rPr>
          <w:sz w:val="24"/>
          <w:szCs w:val="24"/>
        </w:rPr>
        <w:t xml:space="preserve"> financial obligation to the Diocesan Bookkeeper before the 20</w:t>
      </w:r>
      <w:r w:rsidR="00C57595" w:rsidRPr="009D28D4">
        <w:rPr>
          <w:sz w:val="24"/>
          <w:szCs w:val="24"/>
          <w:vertAlign w:val="superscript"/>
        </w:rPr>
        <w:t>th</w:t>
      </w:r>
      <w:r w:rsidR="00C57595" w:rsidRPr="009D28D4">
        <w:rPr>
          <w:sz w:val="24"/>
          <w:szCs w:val="24"/>
        </w:rPr>
        <w:t xml:space="preserve"> day of the following month.</w:t>
      </w:r>
    </w:p>
    <w:p w14:paraId="3BE49080" w14:textId="77777777" w:rsidR="00F672C4" w:rsidRPr="009D28D4" w:rsidRDefault="00F672C4" w:rsidP="00F672C4">
      <w:pPr>
        <w:pStyle w:val="ListNumber3"/>
        <w:numPr>
          <w:ilvl w:val="0"/>
          <w:numId w:val="0"/>
        </w:numPr>
        <w:ind w:left="1080" w:hanging="360"/>
        <w:rPr>
          <w:sz w:val="24"/>
          <w:szCs w:val="24"/>
        </w:rPr>
      </w:pPr>
    </w:p>
    <w:p w14:paraId="4A88533E" w14:textId="77777777" w:rsidR="00F672C4" w:rsidRPr="009D28D4" w:rsidRDefault="00F672C4" w:rsidP="00F672C4">
      <w:pPr>
        <w:pStyle w:val="ListNumber3"/>
        <w:numPr>
          <w:ilvl w:val="0"/>
          <w:numId w:val="0"/>
        </w:numPr>
        <w:ind w:left="1080" w:hanging="360"/>
        <w:rPr>
          <w:sz w:val="24"/>
          <w:szCs w:val="24"/>
        </w:rPr>
      </w:pPr>
    </w:p>
    <w:p w14:paraId="670B071A" w14:textId="77777777" w:rsidR="00A97E42" w:rsidRPr="009D28D4" w:rsidRDefault="00A97E42" w:rsidP="00F672C4">
      <w:pPr>
        <w:pStyle w:val="ListNumber3"/>
        <w:numPr>
          <w:ilvl w:val="0"/>
          <w:numId w:val="0"/>
        </w:numPr>
        <w:ind w:left="1080" w:hanging="360"/>
        <w:rPr>
          <w:sz w:val="24"/>
          <w:szCs w:val="24"/>
        </w:rPr>
      </w:pPr>
    </w:p>
    <w:p w14:paraId="51B74F44" w14:textId="77777777" w:rsidR="00F31418" w:rsidRPr="009D28D4" w:rsidRDefault="00F31418" w:rsidP="00F672C4">
      <w:pPr>
        <w:pStyle w:val="ListNumber3"/>
        <w:numPr>
          <w:ilvl w:val="0"/>
          <w:numId w:val="0"/>
        </w:numPr>
        <w:ind w:left="720"/>
        <w:rPr>
          <w:sz w:val="24"/>
          <w:szCs w:val="24"/>
        </w:rPr>
      </w:pPr>
    </w:p>
    <w:p w14:paraId="4288263E" w14:textId="77777777" w:rsidR="00F31418" w:rsidRPr="009D28D4" w:rsidRDefault="00F31418" w:rsidP="00F672C4">
      <w:pPr>
        <w:pStyle w:val="ListNumber3"/>
        <w:numPr>
          <w:ilvl w:val="0"/>
          <w:numId w:val="0"/>
        </w:numPr>
        <w:ind w:left="720"/>
        <w:rPr>
          <w:sz w:val="24"/>
          <w:szCs w:val="24"/>
        </w:rPr>
      </w:pPr>
    </w:p>
    <w:p w14:paraId="5D2292BA" w14:textId="77777777" w:rsidR="00F72E1D" w:rsidRPr="009D28D4" w:rsidRDefault="00F72E1D" w:rsidP="00F672C4">
      <w:pPr>
        <w:pStyle w:val="ListNumber3"/>
        <w:numPr>
          <w:ilvl w:val="0"/>
          <w:numId w:val="0"/>
        </w:numPr>
        <w:ind w:left="720"/>
        <w:rPr>
          <w:sz w:val="24"/>
          <w:szCs w:val="24"/>
        </w:rPr>
      </w:pPr>
    </w:p>
    <w:tbl>
      <w:tblPr>
        <w:tblW w:w="12092" w:type="dxa"/>
        <w:tblInd w:w="-612" w:type="dxa"/>
        <w:tblLook w:val="04A0" w:firstRow="1" w:lastRow="0" w:firstColumn="1" w:lastColumn="0" w:noHBand="0" w:noVBand="1"/>
      </w:tblPr>
      <w:tblGrid>
        <w:gridCol w:w="1060"/>
        <w:gridCol w:w="6932"/>
        <w:gridCol w:w="2239"/>
        <w:gridCol w:w="259"/>
        <w:gridCol w:w="254"/>
        <w:gridCol w:w="1348"/>
      </w:tblGrid>
      <w:tr w:rsidR="001A04A6" w:rsidRPr="009D28D4" w14:paraId="7380172E" w14:textId="77777777" w:rsidTr="004024BA">
        <w:trPr>
          <w:trHeight w:val="300"/>
        </w:trPr>
        <w:tc>
          <w:tcPr>
            <w:tcW w:w="1060" w:type="dxa"/>
            <w:tcBorders>
              <w:top w:val="nil"/>
              <w:left w:val="nil"/>
              <w:bottom w:val="nil"/>
              <w:right w:val="nil"/>
            </w:tcBorders>
            <w:shd w:val="clear" w:color="auto" w:fill="auto"/>
            <w:noWrap/>
            <w:vAlign w:val="bottom"/>
            <w:hideMark/>
          </w:tcPr>
          <w:p w14:paraId="0E6B79C1" w14:textId="22A6443D" w:rsidR="001A04A6" w:rsidRPr="009D28D4" w:rsidRDefault="001A04A6" w:rsidP="00996F59">
            <w:pPr>
              <w:spacing w:after="0" w:line="240" w:lineRule="auto"/>
              <w:ind w:left="0"/>
              <w:rPr>
                <w:rFonts w:ascii="Calibri" w:eastAsia="Times New Roman" w:hAnsi="Calibri" w:cs="Times New Roman"/>
                <w:b/>
                <w:bCs/>
                <w:color w:val="000000"/>
                <w:sz w:val="28"/>
                <w:szCs w:val="28"/>
                <w:lang w:eastAsia="en-US"/>
              </w:rPr>
            </w:pPr>
          </w:p>
        </w:tc>
        <w:tc>
          <w:tcPr>
            <w:tcW w:w="6932" w:type="dxa"/>
            <w:tcBorders>
              <w:top w:val="nil"/>
              <w:left w:val="nil"/>
              <w:bottom w:val="nil"/>
              <w:right w:val="nil"/>
            </w:tcBorders>
            <w:shd w:val="clear" w:color="auto" w:fill="auto"/>
            <w:vAlign w:val="bottom"/>
            <w:hideMark/>
          </w:tcPr>
          <w:p w14:paraId="4C2A9916" w14:textId="41D5B04F" w:rsidR="001A04A6" w:rsidRPr="009D28D4" w:rsidRDefault="00F72E1D" w:rsidP="00F72E1D">
            <w:pPr>
              <w:spacing w:after="0" w:line="240" w:lineRule="auto"/>
              <w:ind w:left="0"/>
              <w:jc w:val="center"/>
              <w:rPr>
                <w:rFonts w:ascii="Calibri" w:eastAsia="Times New Roman" w:hAnsi="Calibri" w:cs="Times New Roman"/>
                <w:b/>
                <w:bCs/>
                <w:color w:val="000000"/>
                <w:sz w:val="32"/>
                <w:szCs w:val="32"/>
                <w:lang w:eastAsia="en-US"/>
              </w:rPr>
            </w:pPr>
            <w:r w:rsidRPr="009D28D4">
              <w:rPr>
                <w:rFonts w:ascii="Calibri" w:eastAsia="Times New Roman" w:hAnsi="Calibri" w:cs="Times New Roman"/>
                <w:b/>
                <w:bCs/>
                <w:color w:val="000000"/>
                <w:sz w:val="32"/>
                <w:szCs w:val="32"/>
                <w:lang w:eastAsia="en-US"/>
              </w:rPr>
              <w:t xml:space="preserve">                 </w:t>
            </w:r>
            <w:r w:rsidR="0058553E" w:rsidRPr="009D28D4">
              <w:rPr>
                <w:rFonts w:ascii="Calibri" w:eastAsia="Times New Roman" w:hAnsi="Calibri" w:cs="Times New Roman"/>
                <w:b/>
                <w:bCs/>
                <w:color w:val="000000"/>
                <w:sz w:val="32"/>
                <w:szCs w:val="32"/>
                <w:lang w:eastAsia="en-US"/>
              </w:rPr>
              <w:t>FORM 1</w:t>
            </w:r>
          </w:p>
        </w:tc>
        <w:tc>
          <w:tcPr>
            <w:tcW w:w="2239" w:type="dxa"/>
            <w:tcBorders>
              <w:top w:val="nil"/>
              <w:left w:val="nil"/>
              <w:bottom w:val="nil"/>
              <w:right w:val="nil"/>
            </w:tcBorders>
            <w:shd w:val="clear" w:color="auto" w:fill="auto"/>
            <w:noWrap/>
            <w:vAlign w:val="bottom"/>
            <w:hideMark/>
          </w:tcPr>
          <w:p w14:paraId="193FAEC5"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9" w:type="dxa"/>
            <w:tcBorders>
              <w:top w:val="nil"/>
              <w:left w:val="nil"/>
              <w:bottom w:val="nil"/>
              <w:right w:val="nil"/>
            </w:tcBorders>
            <w:shd w:val="clear" w:color="auto" w:fill="auto"/>
            <w:noWrap/>
            <w:vAlign w:val="bottom"/>
            <w:hideMark/>
          </w:tcPr>
          <w:p w14:paraId="3B2083DF"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696FE6B7"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04F2D91E"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6FA9E0D2" w14:textId="77777777" w:rsidTr="005963FA">
        <w:trPr>
          <w:trHeight w:val="400"/>
        </w:trPr>
        <w:tc>
          <w:tcPr>
            <w:tcW w:w="10490" w:type="dxa"/>
            <w:gridSpan w:val="4"/>
            <w:tcBorders>
              <w:top w:val="nil"/>
              <w:left w:val="nil"/>
              <w:bottom w:val="nil"/>
              <w:right w:val="nil"/>
            </w:tcBorders>
            <w:shd w:val="clear" w:color="auto" w:fill="auto"/>
            <w:noWrap/>
            <w:vAlign w:val="bottom"/>
            <w:hideMark/>
          </w:tcPr>
          <w:p w14:paraId="14064443" w14:textId="77777777" w:rsidR="001A04A6" w:rsidRPr="009D28D4" w:rsidRDefault="001A04A6" w:rsidP="00F672C4">
            <w:pPr>
              <w:spacing w:after="0" w:line="240" w:lineRule="auto"/>
              <w:ind w:left="0"/>
              <w:jc w:val="center"/>
              <w:rPr>
                <w:rFonts w:ascii="Calibri" w:eastAsia="Times New Roman" w:hAnsi="Calibri" w:cs="Times New Roman"/>
                <w:b/>
                <w:bCs/>
                <w:color w:val="000000"/>
                <w:sz w:val="32"/>
                <w:szCs w:val="32"/>
                <w:lang w:eastAsia="en-US"/>
              </w:rPr>
            </w:pPr>
            <w:r w:rsidRPr="009D28D4">
              <w:rPr>
                <w:rFonts w:ascii="Calibri" w:eastAsia="Times New Roman" w:hAnsi="Calibri" w:cs="Times New Roman"/>
                <w:b/>
                <w:bCs/>
                <w:color w:val="000000"/>
                <w:sz w:val="32"/>
                <w:szCs w:val="32"/>
                <w:lang w:eastAsia="en-US"/>
              </w:rPr>
              <w:t>Diocese of the Midwest</w:t>
            </w:r>
          </w:p>
        </w:tc>
        <w:tc>
          <w:tcPr>
            <w:tcW w:w="254" w:type="dxa"/>
            <w:tcBorders>
              <w:top w:val="nil"/>
              <w:left w:val="nil"/>
              <w:bottom w:val="nil"/>
              <w:right w:val="nil"/>
            </w:tcBorders>
            <w:shd w:val="clear" w:color="auto" w:fill="auto"/>
            <w:noWrap/>
            <w:vAlign w:val="bottom"/>
            <w:hideMark/>
          </w:tcPr>
          <w:p w14:paraId="4F757E41"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69795B21"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345B6314" w14:textId="77777777" w:rsidTr="005963FA">
        <w:trPr>
          <w:trHeight w:val="400"/>
        </w:trPr>
        <w:tc>
          <w:tcPr>
            <w:tcW w:w="10490" w:type="dxa"/>
            <w:gridSpan w:val="4"/>
            <w:tcBorders>
              <w:top w:val="nil"/>
              <w:left w:val="nil"/>
              <w:bottom w:val="nil"/>
              <w:right w:val="nil"/>
            </w:tcBorders>
            <w:shd w:val="clear" w:color="auto" w:fill="auto"/>
            <w:noWrap/>
            <w:vAlign w:val="bottom"/>
            <w:hideMark/>
          </w:tcPr>
          <w:p w14:paraId="6322BE57" w14:textId="5FE25FDC" w:rsidR="001A04A6" w:rsidRPr="009D28D4" w:rsidRDefault="001A04A6" w:rsidP="00F672C4">
            <w:pPr>
              <w:spacing w:after="0" w:line="240" w:lineRule="auto"/>
              <w:ind w:left="0"/>
              <w:jc w:val="center"/>
              <w:rPr>
                <w:rFonts w:ascii="Calibri" w:eastAsia="Times New Roman" w:hAnsi="Calibri" w:cs="Times New Roman"/>
                <w:b/>
                <w:bCs/>
                <w:color w:val="000000"/>
                <w:sz w:val="32"/>
                <w:szCs w:val="32"/>
                <w:lang w:eastAsia="en-US"/>
              </w:rPr>
            </w:pPr>
            <w:r w:rsidRPr="009D28D4">
              <w:rPr>
                <w:rFonts w:ascii="Calibri" w:eastAsia="Times New Roman" w:hAnsi="Calibri" w:cs="Times New Roman"/>
                <w:b/>
                <w:bCs/>
                <w:color w:val="000000"/>
                <w:sz w:val="32"/>
                <w:szCs w:val="32"/>
                <w:lang w:eastAsia="en-US"/>
              </w:rPr>
              <w:t xml:space="preserve">Parish Financial Assessment Worksheet </w:t>
            </w:r>
            <w:r w:rsidR="00E162D4" w:rsidRPr="009D28D4">
              <w:rPr>
                <w:rFonts w:ascii="Calibri" w:eastAsia="Times New Roman" w:hAnsi="Calibri" w:cs="Times New Roman"/>
                <w:b/>
                <w:bCs/>
                <w:color w:val="000000"/>
                <w:sz w:val="32"/>
                <w:szCs w:val="32"/>
                <w:lang w:eastAsia="en-US"/>
              </w:rPr>
              <w:t>202</w:t>
            </w:r>
            <w:r w:rsidR="00D201C1">
              <w:rPr>
                <w:rFonts w:ascii="Calibri" w:eastAsia="Times New Roman" w:hAnsi="Calibri" w:cs="Times New Roman"/>
                <w:b/>
                <w:bCs/>
                <w:color w:val="000000"/>
                <w:sz w:val="32"/>
                <w:szCs w:val="32"/>
                <w:lang w:eastAsia="en-US"/>
              </w:rPr>
              <w:t>2</w:t>
            </w:r>
          </w:p>
        </w:tc>
        <w:tc>
          <w:tcPr>
            <w:tcW w:w="254" w:type="dxa"/>
            <w:tcBorders>
              <w:top w:val="nil"/>
              <w:left w:val="nil"/>
              <w:bottom w:val="nil"/>
              <w:right w:val="nil"/>
            </w:tcBorders>
            <w:shd w:val="clear" w:color="auto" w:fill="auto"/>
            <w:noWrap/>
            <w:vAlign w:val="bottom"/>
            <w:hideMark/>
          </w:tcPr>
          <w:p w14:paraId="46ECF8BB"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0C0EF1B5"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4B6593E3" w14:textId="77777777" w:rsidTr="004024BA">
        <w:trPr>
          <w:trHeight w:val="522"/>
        </w:trPr>
        <w:tc>
          <w:tcPr>
            <w:tcW w:w="10490" w:type="dxa"/>
            <w:gridSpan w:val="4"/>
            <w:tcBorders>
              <w:top w:val="nil"/>
              <w:left w:val="nil"/>
              <w:bottom w:val="nil"/>
              <w:right w:val="nil"/>
            </w:tcBorders>
            <w:shd w:val="clear" w:color="auto" w:fill="auto"/>
            <w:noWrap/>
            <w:vAlign w:val="bottom"/>
            <w:hideMark/>
          </w:tcPr>
          <w:p w14:paraId="250C07C4" w14:textId="77777777" w:rsidR="001A04A6" w:rsidRPr="009D28D4" w:rsidRDefault="00102147" w:rsidP="00F672C4">
            <w:pPr>
              <w:spacing w:after="0" w:line="240" w:lineRule="auto"/>
              <w:ind w:left="0"/>
              <w:jc w:val="center"/>
              <w:rPr>
                <w:rFonts w:ascii="Calibri" w:eastAsia="Times New Roman" w:hAnsi="Calibri" w:cs="Times New Roman"/>
                <w:b/>
                <w:bCs/>
                <w:color w:val="000000"/>
                <w:sz w:val="32"/>
                <w:szCs w:val="32"/>
                <w:lang w:eastAsia="en-US"/>
              </w:rPr>
            </w:pPr>
            <w:r w:rsidRPr="009D28D4">
              <w:rPr>
                <w:rFonts w:ascii="Calibri" w:eastAsia="Times New Roman" w:hAnsi="Calibri" w:cs="Times New Roman"/>
                <w:b/>
                <w:bCs/>
                <w:color w:val="000000"/>
                <w:sz w:val="32"/>
                <w:szCs w:val="32"/>
                <w:lang w:eastAsia="en-US"/>
              </w:rPr>
              <w:t>Proportional Giving:</w:t>
            </w:r>
            <w:r w:rsidR="001A04A6" w:rsidRPr="009D28D4">
              <w:rPr>
                <w:rFonts w:ascii="Calibri" w:eastAsia="Times New Roman" w:hAnsi="Calibri" w:cs="Times New Roman"/>
                <w:b/>
                <w:bCs/>
                <w:color w:val="000000"/>
                <w:sz w:val="32"/>
                <w:szCs w:val="32"/>
                <w:lang w:eastAsia="en-US"/>
              </w:rPr>
              <w:t xml:space="preserve"> 13% of Eligible Income</w:t>
            </w:r>
          </w:p>
          <w:p w14:paraId="30F4C431" w14:textId="58072464" w:rsidR="00102147" w:rsidRPr="009D28D4" w:rsidRDefault="00102147" w:rsidP="00102147">
            <w:pPr>
              <w:spacing w:after="0" w:line="240" w:lineRule="auto"/>
              <w:ind w:left="0"/>
              <w:rPr>
                <w:rFonts w:ascii="Calibri" w:eastAsia="Times New Roman" w:hAnsi="Calibri" w:cs="Times New Roman"/>
                <w:b/>
                <w:bCs/>
                <w:color w:val="000000"/>
                <w:sz w:val="32"/>
                <w:szCs w:val="32"/>
                <w:lang w:eastAsia="en-US"/>
              </w:rPr>
            </w:pPr>
          </w:p>
        </w:tc>
        <w:tc>
          <w:tcPr>
            <w:tcW w:w="254" w:type="dxa"/>
            <w:tcBorders>
              <w:top w:val="nil"/>
              <w:left w:val="nil"/>
              <w:bottom w:val="nil"/>
              <w:right w:val="nil"/>
            </w:tcBorders>
            <w:shd w:val="clear" w:color="auto" w:fill="auto"/>
            <w:noWrap/>
            <w:vAlign w:val="bottom"/>
            <w:hideMark/>
          </w:tcPr>
          <w:p w14:paraId="3917620B"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51191C75"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2C012DD9" w14:textId="77777777" w:rsidTr="004024BA">
        <w:trPr>
          <w:trHeight w:val="198"/>
        </w:trPr>
        <w:tc>
          <w:tcPr>
            <w:tcW w:w="10490" w:type="dxa"/>
            <w:gridSpan w:val="4"/>
            <w:tcBorders>
              <w:top w:val="nil"/>
              <w:left w:val="nil"/>
              <w:bottom w:val="nil"/>
              <w:right w:val="nil"/>
            </w:tcBorders>
            <w:shd w:val="clear" w:color="auto" w:fill="auto"/>
            <w:noWrap/>
            <w:vAlign w:val="bottom"/>
            <w:hideMark/>
          </w:tcPr>
          <w:p w14:paraId="12E74E13" w14:textId="43F13263" w:rsidR="001A04A6" w:rsidRPr="009D28D4" w:rsidRDefault="001A04A6" w:rsidP="00102147">
            <w:pPr>
              <w:spacing w:after="0" w:line="240" w:lineRule="auto"/>
              <w:ind w:left="0"/>
              <w:rPr>
                <w:rFonts w:ascii="Calibri" w:eastAsia="Times New Roman" w:hAnsi="Calibri" w:cs="Times New Roman"/>
                <w:b/>
                <w:bCs/>
                <w:color w:val="000000"/>
                <w:sz w:val="32"/>
                <w:szCs w:val="32"/>
                <w:lang w:eastAsia="en-US"/>
              </w:rPr>
            </w:pPr>
            <w:r w:rsidRPr="009D28D4">
              <w:rPr>
                <w:rFonts w:ascii="Calibri" w:eastAsia="Times New Roman" w:hAnsi="Calibri" w:cs="Times New Roman"/>
                <w:b/>
                <w:bCs/>
                <w:color w:val="000000"/>
                <w:sz w:val="32"/>
                <w:szCs w:val="32"/>
                <w:lang w:eastAsia="en-US"/>
              </w:rPr>
              <w:t>Parish Name:</w:t>
            </w:r>
            <w:r w:rsidR="00102147" w:rsidRPr="009D28D4">
              <w:rPr>
                <w:rFonts w:ascii="Calibri" w:eastAsia="Times New Roman" w:hAnsi="Calibri" w:cs="Times New Roman"/>
                <w:b/>
                <w:bCs/>
                <w:color w:val="000000"/>
                <w:sz w:val="32"/>
                <w:szCs w:val="32"/>
                <w:lang w:eastAsia="en-US"/>
              </w:rPr>
              <w:t xml:space="preserve"> ___________________________________</w:t>
            </w:r>
            <w:r w:rsidR="00EB7E3B" w:rsidRPr="009D28D4">
              <w:rPr>
                <w:rFonts w:ascii="Calibri" w:eastAsia="Times New Roman" w:hAnsi="Calibri" w:cs="Times New Roman"/>
                <w:b/>
                <w:bCs/>
                <w:color w:val="000000"/>
                <w:sz w:val="32"/>
                <w:szCs w:val="32"/>
                <w:lang w:eastAsia="en-US"/>
              </w:rPr>
              <w:t xml:space="preserve"> </w:t>
            </w:r>
            <w:r w:rsidR="00102147" w:rsidRPr="009D28D4">
              <w:rPr>
                <w:rFonts w:ascii="Calibri" w:eastAsia="Times New Roman" w:hAnsi="Calibri" w:cs="Times New Roman"/>
                <w:b/>
                <w:bCs/>
                <w:color w:val="000000"/>
                <w:sz w:val="32"/>
                <w:szCs w:val="32"/>
                <w:lang w:eastAsia="en-US"/>
              </w:rPr>
              <w:t>City:____________</w:t>
            </w:r>
          </w:p>
        </w:tc>
        <w:tc>
          <w:tcPr>
            <w:tcW w:w="254" w:type="dxa"/>
            <w:tcBorders>
              <w:top w:val="nil"/>
              <w:left w:val="nil"/>
              <w:bottom w:val="nil"/>
              <w:right w:val="nil"/>
            </w:tcBorders>
            <w:shd w:val="clear" w:color="auto" w:fill="auto"/>
            <w:noWrap/>
            <w:vAlign w:val="bottom"/>
            <w:hideMark/>
          </w:tcPr>
          <w:p w14:paraId="4EAAE3E0"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0CF4F254"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770F6F8B" w14:textId="77777777" w:rsidTr="004024BA">
        <w:trPr>
          <w:trHeight w:val="300"/>
        </w:trPr>
        <w:tc>
          <w:tcPr>
            <w:tcW w:w="1060" w:type="dxa"/>
            <w:tcBorders>
              <w:top w:val="nil"/>
              <w:left w:val="nil"/>
              <w:bottom w:val="nil"/>
              <w:right w:val="nil"/>
            </w:tcBorders>
            <w:shd w:val="clear" w:color="auto" w:fill="auto"/>
            <w:noWrap/>
            <w:vAlign w:val="bottom"/>
            <w:hideMark/>
          </w:tcPr>
          <w:p w14:paraId="4448B38D"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6932" w:type="dxa"/>
            <w:tcBorders>
              <w:top w:val="nil"/>
              <w:left w:val="nil"/>
              <w:bottom w:val="nil"/>
              <w:right w:val="nil"/>
            </w:tcBorders>
            <w:shd w:val="clear" w:color="auto" w:fill="auto"/>
            <w:vAlign w:val="bottom"/>
            <w:hideMark/>
          </w:tcPr>
          <w:p w14:paraId="341CFA45"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239" w:type="dxa"/>
            <w:tcBorders>
              <w:top w:val="nil"/>
              <w:left w:val="nil"/>
              <w:bottom w:val="nil"/>
              <w:right w:val="nil"/>
            </w:tcBorders>
            <w:shd w:val="clear" w:color="auto" w:fill="auto"/>
            <w:noWrap/>
            <w:vAlign w:val="bottom"/>
            <w:hideMark/>
          </w:tcPr>
          <w:p w14:paraId="56B9FEEF"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9" w:type="dxa"/>
            <w:tcBorders>
              <w:top w:val="nil"/>
              <w:left w:val="nil"/>
              <w:bottom w:val="nil"/>
              <w:right w:val="nil"/>
            </w:tcBorders>
            <w:shd w:val="clear" w:color="auto" w:fill="auto"/>
            <w:noWrap/>
            <w:vAlign w:val="bottom"/>
            <w:hideMark/>
          </w:tcPr>
          <w:p w14:paraId="3875F6CF"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208A30D4"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707FEF62"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3066A449" w14:textId="77777777" w:rsidTr="004024BA">
        <w:trPr>
          <w:trHeight w:val="300"/>
        </w:trPr>
        <w:tc>
          <w:tcPr>
            <w:tcW w:w="1060" w:type="dxa"/>
            <w:tcBorders>
              <w:top w:val="nil"/>
              <w:left w:val="nil"/>
              <w:bottom w:val="nil"/>
              <w:right w:val="nil"/>
            </w:tcBorders>
            <w:shd w:val="clear" w:color="auto" w:fill="auto"/>
            <w:noWrap/>
            <w:vAlign w:val="bottom"/>
            <w:hideMark/>
          </w:tcPr>
          <w:p w14:paraId="26372BE5"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6932" w:type="dxa"/>
            <w:tcBorders>
              <w:top w:val="nil"/>
              <w:left w:val="nil"/>
              <w:bottom w:val="nil"/>
              <w:right w:val="nil"/>
            </w:tcBorders>
            <w:shd w:val="clear" w:color="auto" w:fill="auto"/>
            <w:vAlign w:val="bottom"/>
            <w:hideMark/>
          </w:tcPr>
          <w:p w14:paraId="2D9BC889"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239" w:type="dxa"/>
            <w:tcBorders>
              <w:top w:val="nil"/>
              <w:left w:val="nil"/>
              <w:bottom w:val="nil"/>
              <w:right w:val="nil"/>
            </w:tcBorders>
            <w:shd w:val="clear" w:color="auto" w:fill="auto"/>
            <w:noWrap/>
            <w:vAlign w:val="bottom"/>
            <w:hideMark/>
          </w:tcPr>
          <w:p w14:paraId="4C68E92A" w14:textId="2E9703BC" w:rsidR="001A04A6" w:rsidRPr="009D28D4" w:rsidRDefault="001A04A6" w:rsidP="001A04A6">
            <w:pPr>
              <w:spacing w:after="0" w:line="240" w:lineRule="auto"/>
              <w:ind w:left="0"/>
              <w:jc w:val="center"/>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 xml:space="preserve">FY </w:t>
            </w:r>
            <w:r w:rsidR="00E162D4" w:rsidRPr="009D28D4">
              <w:rPr>
                <w:rFonts w:ascii="Calibri" w:eastAsia="Times New Roman" w:hAnsi="Calibri" w:cs="Times New Roman"/>
                <w:b/>
                <w:bCs/>
                <w:color w:val="000000"/>
                <w:sz w:val="24"/>
                <w:szCs w:val="24"/>
                <w:lang w:eastAsia="en-US"/>
              </w:rPr>
              <w:t>202</w:t>
            </w:r>
            <w:r w:rsidR="00D201C1">
              <w:rPr>
                <w:rFonts w:ascii="Calibri" w:eastAsia="Times New Roman" w:hAnsi="Calibri" w:cs="Times New Roman"/>
                <w:b/>
                <w:bCs/>
                <w:color w:val="000000"/>
                <w:sz w:val="24"/>
                <w:szCs w:val="24"/>
                <w:lang w:eastAsia="en-US"/>
              </w:rPr>
              <w:t>2</w:t>
            </w:r>
          </w:p>
        </w:tc>
        <w:tc>
          <w:tcPr>
            <w:tcW w:w="259" w:type="dxa"/>
            <w:tcBorders>
              <w:top w:val="nil"/>
              <w:left w:val="nil"/>
              <w:bottom w:val="nil"/>
              <w:right w:val="nil"/>
            </w:tcBorders>
            <w:shd w:val="clear" w:color="auto" w:fill="auto"/>
            <w:noWrap/>
            <w:vAlign w:val="bottom"/>
            <w:hideMark/>
          </w:tcPr>
          <w:p w14:paraId="6FC5CF57"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12B029B4"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0B3CA3DA"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097B4086" w14:textId="77777777" w:rsidTr="004024BA">
        <w:trPr>
          <w:trHeight w:val="300"/>
        </w:trPr>
        <w:tc>
          <w:tcPr>
            <w:tcW w:w="1060" w:type="dxa"/>
            <w:tcBorders>
              <w:top w:val="nil"/>
              <w:left w:val="nil"/>
              <w:bottom w:val="nil"/>
              <w:right w:val="nil"/>
            </w:tcBorders>
            <w:shd w:val="clear" w:color="auto" w:fill="auto"/>
            <w:noWrap/>
            <w:vAlign w:val="bottom"/>
            <w:hideMark/>
          </w:tcPr>
          <w:p w14:paraId="6CB93FEF"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6932" w:type="dxa"/>
            <w:tcBorders>
              <w:top w:val="nil"/>
              <w:left w:val="nil"/>
              <w:bottom w:val="nil"/>
              <w:right w:val="nil"/>
            </w:tcBorders>
            <w:shd w:val="clear" w:color="auto" w:fill="auto"/>
            <w:vAlign w:val="bottom"/>
            <w:hideMark/>
          </w:tcPr>
          <w:p w14:paraId="19D6B59A" w14:textId="77777777"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Description</w:t>
            </w:r>
          </w:p>
        </w:tc>
        <w:tc>
          <w:tcPr>
            <w:tcW w:w="2239" w:type="dxa"/>
            <w:tcBorders>
              <w:top w:val="nil"/>
              <w:left w:val="nil"/>
              <w:bottom w:val="nil"/>
              <w:right w:val="nil"/>
            </w:tcBorders>
            <w:shd w:val="clear" w:color="auto" w:fill="auto"/>
            <w:noWrap/>
            <w:vAlign w:val="bottom"/>
            <w:hideMark/>
          </w:tcPr>
          <w:p w14:paraId="5D019F7F" w14:textId="77777777" w:rsidR="001A04A6" w:rsidRPr="009D28D4" w:rsidRDefault="001A04A6" w:rsidP="001A04A6">
            <w:pPr>
              <w:spacing w:after="0" w:line="240" w:lineRule="auto"/>
              <w:ind w:left="0"/>
              <w:jc w:val="center"/>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Income</w:t>
            </w:r>
          </w:p>
        </w:tc>
        <w:tc>
          <w:tcPr>
            <w:tcW w:w="259" w:type="dxa"/>
            <w:tcBorders>
              <w:top w:val="nil"/>
              <w:left w:val="nil"/>
              <w:bottom w:val="nil"/>
              <w:right w:val="nil"/>
            </w:tcBorders>
            <w:shd w:val="clear" w:color="auto" w:fill="auto"/>
            <w:noWrap/>
            <w:vAlign w:val="bottom"/>
            <w:hideMark/>
          </w:tcPr>
          <w:p w14:paraId="2250C113"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0F0BCC00"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529DC429"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12F7A4AF" w14:textId="77777777" w:rsidTr="004024BA">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7102C" w14:textId="77777777"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Line 1</w:t>
            </w:r>
          </w:p>
        </w:tc>
        <w:tc>
          <w:tcPr>
            <w:tcW w:w="6932" w:type="dxa"/>
            <w:tcBorders>
              <w:top w:val="single" w:sz="4" w:space="0" w:color="auto"/>
              <w:left w:val="nil"/>
              <w:bottom w:val="single" w:sz="4" w:space="0" w:color="auto"/>
              <w:right w:val="single" w:sz="4" w:space="0" w:color="auto"/>
            </w:tcBorders>
            <w:shd w:val="clear" w:color="auto" w:fill="auto"/>
            <w:vAlign w:val="bottom"/>
            <w:hideMark/>
          </w:tcPr>
          <w:p w14:paraId="04E44A5F" w14:textId="77777777"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Gross Income (from all sources)</w:t>
            </w:r>
          </w:p>
        </w:tc>
        <w:tc>
          <w:tcPr>
            <w:tcW w:w="2239" w:type="dxa"/>
            <w:tcBorders>
              <w:top w:val="single" w:sz="4" w:space="0" w:color="auto"/>
              <w:left w:val="nil"/>
              <w:bottom w:val="single" w:sz="4" w:space="0" w:color="auto"/>
              <w:right w:val="single" w:sz="4" w:space="0" w:color="auto"/>
            </w:tcBorders>
            <w:shd w:val="clear" w:color="auto" w:fill="auto"/>
            <w:noWrap/>
            <w:vAlign w:val="bottom"/>
            <w:hideMark/>
          </w:tcPr>
          <w:p w14:paraId="4505BE95" w14:textId="77777777"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 </w:t>
            </w:r>
          </w:p>
        </w:tc>
        <w:tc>
          <w:tcPr>
            <w:tcW w:w="259" w:type="dxa"/>
            <w:tcBorders>
              <w:top w:val="nil"/>
              <w:left w:val="nil"/>
              <w:bottom w:val="nil"/>
              <w:right w:val="nil"/>
            </w:tcBorders>
            <w:shd w:val="clear" w:color="auto" w:fill="auto"/>
            <w:noWrap/>
            <w:vAlign w:val="bottom"/>
            <w:hideMark/>
          </w:tcPr>
          <w:p w14:paraId="086D2A15"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5EF413D6"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54A9D906"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66881EBE" w14:textId="77777777" w:rsidTr="004024B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1757776" w14:textId="77777777"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 </w:t>
            </w:r>
          </w:p>
        </w:tc>
        <w:tc>
          <w:tcPr>
            <w:tcW w:w="6932" w:type="dxa"/>
            <w:tcBorders>
              <w:top w:val="nil"/>
              <w:left w:val="nil"/>
              <w:bottom w:val="single" w:sz="4" w:space="0" w:color="auto"/>
              <w:right w:val="single" w:sz="4" w:space="0" w:color="auto"/>
            </w:tcBorders>
            <w:shd w:val="clear" w:color="auto" w:fill="auto"/>
            <w:vAlign w:val="bottom"/>
            <w:hideMark/>
          </w:tcPr>
          <w:p w14:paraId="5274B1F3" w14:textId="77777777"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 </w:t>
            </w:r>
          </w:p>
        </w:tc>
        <w:tc>
          <w:tcPr>
            <w:tcW w:w="2239" w:type="dxa"/>
            <w:tcBorders>
              <w:top w:val="nil"/>
              <w:left w:val="nil"/>
              <w:bottom w:val="single" w:sz="4" w:space="0" w:color="auto"/>
              <w:right w:val="single" w:sz="4" w:space="0" w:color="auto"/>
            </w:tcBorders>
            <w:shd w:val="clear" w:color="auto" w:fill="auto"/>
            <w:noWrap/>
            <w:vAlign w:val="bottom"/>
            <w:hideMark/>
          </w:tcPr>
          <w:p w14:paraId="61DB8713" w14:textId="77777777"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 </w:t>
            </w:r>
          </w:p>
        </w:tc>
        <w:tc>
          <w:tcPr>
            <w:tcW w:w="259" w:type="dxa"/>
            <w:tcBorders>
              <w:top w:val="nil"/>
              <w:left w:val="nil"/>
              <w:bottom w:val="nil"/>
              <w:right w:val="nil"/>
            </w:tcBorders>
            <w:shd w:val="clear" w:color="auto" w:fill="auto"/>
            <w:noWrap/>
            <w:vAlign w:val="bottom"/>
            <w:hideMark/>
          </w:tcPr>
          <w:p w14:paraId="3DD9CEE7"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67E33614"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129E8605"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7C64B693" w14:textId="77777777" w:rsidTr="004024B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F105051"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6932" w:type="dxa"/>
            <w:tcBorders>
              <w:top w:val="nil"/>
              <w:left w:val="nil"/>
              <w:bottom w:val="single" w:sz="4" w:space="0" w:color="auto"/>
              <w:right w:val="single" w:sz="4" w:space="0" w:color="auto"/>
            </w:tcBorders>
            <w:shd w:val="clear" w:color="auto" w:fill="auto"/>
            <w:vAlign w:val="bottom"/>
            <w:hideMark/>
          </w:tcPr>
          <w:p w14:paraId="7FE5FF79" w14:textId="77777777"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Less:</w:t>
            </w:r>
          </w:p>
        </w:tc>
        <w:tc>
          <w:tcPr>
            <w:tcW w:w="2239" w:type="dxa"/>
            <w:tcBorders>
              <w:top w:val="nil"/>
              <w:left w:val="nil"/>
              <w:bottom w:val="single" w:sz="4" w:space="0" w:color="auto"/>
              <w:right w:val="single" w:sz="4" w:space="0" w:color="auto"/>
            </w:tcBorders>
            <w:shd w:val="clear" w:color="auto" w:fill="auto"/>
            <w:noWrap/>
            <w:vAlign w:val="bottom"/>
            <w:hideMark/>
          </w:tcPr>
          <w:p w14:paraId="3586D32C"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259" w:type="dxa"/>
            <w:tcBorders>
              <w:top w:val="nil"/>
              <w:left w:val="nil"/>
              <w:bottom w:val="nil"/>
              <w:right w:val="nil"/>
            </w:tcBorders>
            <w:shd w:val="clear" w:color="auto" w:fill="auto"/>
            <w:noWrap/>
            <w:vAlign w:val="bottom"/>
            <w:hideMark/>
          </w:tcPr>
          <w:p w14:paraId="10600F89"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5040B85C"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5DED8719"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300588EE" w14:textId="77777777" w:rsidTr="004024BA">
        <w:trPr>
          <w:trHeight w:val="6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E752E3E"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Line 2</w:t>
            </w:r>
          </w:p>
          <w:p w14:paraId="3EBD2634" w14:textId="10008183" w:rsidR="000C3331" w:rsidRPr="009D28D4" w:rsidRDefault="000C3331" w:rsidP="001A04A6">
            <w:pPr>
              <w:spacing w:after="0" w:line="240" w:lineRule="auto"/>
              <w:ind w:left="0"/>
              <w:rPr>
                <w:rFonts w:ascii="Calibri" w:eastAsia="Times New Roman" w:hAnsi="Calibri" w:cs="Times New Roman"/>
                <w:color w:val="000000"/>
                <w:sz w:val="24"/>
                <w:szCs w:val="24"/>
                <w:lang w:eastAsia="en-US"/>
              </w:rPr>
            </w:pPr>
          </w:p>
        </w:tc>
        <w:tc>
          <w:tcPr>
            <w:tcW w:w="6932" w:type="dxa"/>
            <w:tcBorders>
              <w:top w:val="nil"/>
              <w:left w:val="nil"/>
              <w:bottom w:val="single" w:sz="4" w:space="0" w:color="auto"/>
              <w:right w:val="single" w:sz="4" w:space="0" w:color="auto"/>
            </w:tcBorders>
            <w:shd w:val="clear" w:color="auto" w:fill="auto"/>
            <w:vAlign w:val="bottom"/>
            <w:hideMark/>
          </w:tcPr>
          <w:p w14:paraId="796F7C04"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Capital Campaign Contributions plus Investments income recorded into the Restricted Fund</w:t>
            </w:r>
          </w:p>
        </w:tc>
        <w:tc>
          <w:tcPr>
            <w:tcW w:w="2239" w:type="dxa"/>
            <w:tcBorders>
              <w:top w:val="nil"/>
              <w:left w:val="nil"/>
              <w:bottom w:val="single" w:sz="4" w:space="0" w:color="auto"/>
              <w:right w:val="single" w:sz="4" w:space="0" w:color="auto"/>
            </w:tcBorders>
            <w:shd w:val="clear" w:color="auto" w:fill="auto"/>
            <w:noWrap/>
            <w:vAlign w:val="bottom"/>
            <w:hideMark/>
          </w:tcPr>
          <w:p w14:paraId="44F5B192"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259" w:type="dxa"/>
            <w:tcBorders>
              <w:top w:val="nil"/>
              <w:left w:val="nil"/>
              <w:bottom w:val="nil"/>
              <w:right w:val="nil"/>
            </w:tcBorders>
            <w:shd w:val="clear" w:color="auto" w:fill="auto"/>
            <w:noWrap/>
            <w:vAlign w:val="bottom"/>
            <w:hideMark/>
          </w:tcPr>
          <w:p w14:paraId="20A9FB4B"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341A2A23"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6ACF5BE6"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760D005D" w14:textId="77777777" w:rsidTr="004024BA">
        <w:trPr>
          <w:trHeight w:val="6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D7750DF"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Line 3</w:t>
            </w:r>
          </w:p>
          <w:p w14:paraId="5F62EE65" w14:textId="707BEE71" w:rsidR="000C3331" w:rsidRPr="009D28D4" w:rsidRDefault="000C3331" w:rsidP="001A04A6">
            <w:pPr>
              <w:spacing w:after="0" w:line="240" w:lineRule="auto"/>
              <w:ind w:left="0"/>
              <w:rPr>
                <w:rFonts w:ascii="Calibri" w:eastAsia="Times New Roman" w:hAnsi="Calibri" w:cs="Times New Roman"/>
                <w:color w:val="000000"/>
                <w:sz w:val="24"/>
                <w:szCs w:val="24"/>
                <w:lang w:eastAsia="en-US"/>
              </w:rPr>
            </w:pPr>
          </w:p>
        </w:tc>
        <w:tc>
          <w:tcPr>
            <w:tcW w:w="6932" w:type="dxa"/>
            <w:tcBorders>
              <w:top w:val="nil"/>
              <w:left w:val="nil"/>
              <w:bottom w:val="single" w:sz="4" w:space="0" w:color="auto"/>
              <w:right w:val="single" w:sz="4" w:space="0" w:color="auto"/>
            </w:tcBorders>
            <w:shd w:val="clear" w:color="auto" w:fill="auto"/>
            <w:vAlign w:val="bottom"/>
            <w:hideMark/>
          </w:tcPr>
          <w:p w14:paraId="71609405" w14:textId="2EA2EA44"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Donor Restricted Contributions (donor has specified use) plus Investment income recorded into the Restricted Fund</w:t>
            </w:r>
          </w:p>
        </w:tc>
        <w:tc>
          <w:tcPr>
            <w:tcW w:w="2239" w:type="dxa"/>
            <w:tcBorders>
              <w:top w:val="nil"/>
              <w:left w:val="nil"/>
              <w:bottom w:val="single" w:sz="4" w:space="0" w:color="auto"/>
              <w:right w:val="single" w:sz="4" w:space="0" w:color="auto"/>
            </w:tcBorders>
            <w:shd w:val="clear" w:color="auto" w:fill="auto"/>
            <w:noWrap/>
            <w:vAlign w:val="bottom"/>
            <w:hideMark/>
          </w:tcPr>
          <w:p w14:paraId="211B8346"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259" w:type="dxa"/>
            <w:tcBorders>
              <w:top w:val="nil"/>
              <w:left w:val="nil"/>
              <w:bottom w:val="nil"/>
              <w:right w:val="nil"/>
            </w:tcBorders>
            <w:shd w:val="clear" w:color="auto" w:fill="auto"/>
            <w:noWrap/>
            <w:vAlign w:val="bottom"/>
            <w:hideMark/>
          </w:tcPr>
          <w:p w14:paraId="3787C6DB"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6EE4A2C3"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5444FF8F"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2A1080F2" w14:textId="77777777" w:rsidTr="004024BA">
        <w:trPr>
          <w:trHeight w:val="6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5D369B1"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Line 4</w:t>
            </w:r>
          </w:p>
          <w:p w14:paraId="6BD3F3CE" w14:textId="64D3A0F9" w:rsidR="00D74687" w:rsidRPr="009D28D4" w:rsidRDefault="00D74687" w:rsidP="001A04A6">
            <w:pPr>
              <w:spacing w:after="0" w:line="240" w:lineRule="auto"/>
              <w:ind w:left="0"/>
              <w:rPr>
                <w:rFonts w:ascii="Calibri" w:eastAsia="Times New Roman" w:hAnsi="Calibri" w:cs="Times New Roman"/>
                <w:color w:val="000000"/>
                <w:sz w:val="24"/>
                <w:szCs w:val="24"/>
                <w:lang w:eastAsia="en-US"/>
              </w:rPr>
            </w:pPr>
          </w:p>
        </w:tc>
        <w:tc>
          <w:tcPr>
            <w:tcW w:w="6932" w:type="dxa"/>
            <w:tcBorders>
              <w:top w:val="nil"/>
              <w:left w:val="nil"/>
              <w:bottom w:val="single" w:sz="4" w:space="0" w:color="auto"/>
              <w:right w:val="single" w:sz="4" w:space="0" w:color="auto"/>
            </w:tcBorders>
            <w:shd w:val="clear" w:color="auto" w:fill="auto"/>
            <w:vAlign w:val="bottom"/>
            <w:hideMark/>
          </w:tcPr>
          <w:p w14:paraId="3D3D2823" w14:textId="3B02030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Other one</w:t>
            </w:r>
            <w:r w:rsidR="00FD0C8D" w:rsidRPr="009D28D4">
              <w:rPr>
                <w:rFonts w:ascii="Calibri" w:eastAsia="Times New Roman" w:hAnsi="Calibri" w:cs="Times New Roman"/>
                <w:color w:val="000000"/>
                <w:sz w:val="24"/>
                <w:szCs w:val="24"/>
                <w:lang w:eastAsia="en-US"/>
              </w:rPr>
              <w:t>-</w:t>
            </w:r>
            <w:r w:rsidRPr="009D28D4">
              <w:rPr>
                <w:rFonts w:ascii="Calibri" w:eastAsia="Times New Roman" w:hAnsi="Calibri" w:cs="Times New Roman"/>
                <w:color w:val="000000"/>
                <w:sz w:val="24"/>
                <w:szCs w:val="24"/>
                <w:lang w:eastAsia="en-US"/>
              </w:rPr>
              <w:t>time Restricted Donations (must not be for normal operating expense)</w:t>
            </w:r>
          </w:p>
        </w:tc>
        <w:tc>
          <w:tcPr>
            <w:tcW w:w="2239" w:type="dxa"/>
            <w:tcBorders>
              <w:top w:val="nil"/>
              <w:left w:val="nil"/>
              <w:bottom w:val="single" w:sz="4" w:space="0" w:color="auto"/>
              <w:right w:val="single" w:sz="4" w:space="0" w:color="auto"/>
            </w:tcBorders>
            <w:shd w:val="clear" w:color="auto" w:fill="auto"/>
            <w:noWrap/>
            <w:vAlign w:val="bottom"/>
            <w:hideMark/>
          </w:tcPr>
          <w:p w14:paraId="6E399BC2"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259" w:type="dxa"/>
            <w:tcBorders>
              <w:top w:val="nil"/>
              <w:left w:val="nil"/>
              <w:bottom w:val="nil"/>
              <w:right w:val="nil"/>
            </w:tcBorders>
            <w:shd w:val="clear" w:color="auto" w:fill="auto"/>
            <w:noWrap/>
            <w:vAlign w:val="bottom"/>
            <w:hideMark/>
          </w:tcPr>
          <w:p w14:paraId="33194189"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6AF3F983"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2CB80124"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77DF505D" w14:textId="77777777" w:rsidTr="004024BA">
        <w:trPr>
          <w:trHeight w:val="6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E874EBB"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Line 5</w:t>
            </w:r>
          </w:p>
          <w:p w14:paraId="562F8699" w14:textId="3A8A8118" w:rsidR="00D74687" w:rsidRPr="009D28D4" w:rsidRDefault="00D74687" w:rsidP="001A04A6">
            <w:pPr>
              <w:spacing w:after="0" w:line="240" w:lineRule="auto"/>
              <w:ind w:left="0"/>
              <w:rPr>
                <w:rFonts w:ascii="Calibri" w:eastAsia="Times New Roman" w:hAnsi="Calibri" w:cs="Times New Roman"/>
                <w:color w:val="000000"/>
                <w:sz w:val="24"/>
                <w:szCs w:val="24"/>
                <w:lang w:eastAsia="en-US"/>
              </w:rPr>
            </w:pPr>
          </w:p>
        </w:tc>
        <w:tc>
          <w:tcPr>
            <w:tcW w:w="6932" w:type="dxa"/>
            <w:tcBorders>
              <w:top w:val="nil"/>
              <w:left w:val="nil"/>
              <w:bottom w:val="single" w:sz="4" w:space="0" w:color="auto"/>
              <w:right w:val="single" w:sz="4" w:space="0" w:color="auto"/>
            </w:tcBorders>
            <w:shd w:val="clear" w:color="auto" w:fill="auto"/>
            <w:vAlign w:val="bottom"/>
            <w:hideMark/>
          </w:tcPr>
          <w:p w14:paraId="784B8EBE" w14:textId="7911FAC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Pass-Through amoun</w:t>
            </w:r>
            <w:r w:rsidR="00F672C4" w:rsidRPr="009D28D4">
              <w:rPr>
                <w:rFonts w:ascii="Calibri" w:eastAsia="Times New Roman" w:hAnsi="Calibri" w:cs="Times New Roman"/>
                <w:color w:val="000000"/>
                <w:sz w:val="24"/>
                <w:szCs w:val="24"/>
                <w:lang w:eastAsia="en-US"/>
              </w:rPr>
              <w:t>t recorded for convenience of par</w:t>
            </w:r>
            <w:r w:rsidRPr="009D28D4">
              <w:rPr>
                <w:rFonts w:ascii="Calibri" w:eastAsia="Times New Roman" w:hAnsi="Calibri" w:cs="Times New Roman"/>
                <w:color w:val="000000"/>
                <w:sz w:val="24"/>
                <w:szCs w:val="24"/>
                <w:lang w:eastAsia="en-US"/>
              </w:rPr>
              <w:t>ishioners and not intended for Parish expenses (only if recorded in Gross Income)</w:t>
            </w:r>
          </w:p>
        </w:tc>
        <w:tc>
          <w:tcPr>
            <w:tcW w:w="2239" w:type="dxa"/>
            <w:tcBorders>
              <w:top w:val="nil"/>
              <w:left w:val="nil"/>
              <w:bottom w:val="single" w:sz="4" w:space="0" w:color="auto"/>
              <w:right w:val="single" w:sz="4" w:space="0" w:color="auto"/>
            </w:tcBorders>
            <w:shd w:val="clear" w:color="auto" w:fill="auto"/>
            <w:noWrap/>
            <w:vAlign w:val="bottom"/>
            <w:hideMark/>
          </w:tcPr>
          <w:p w14:paraId="05B01633"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259" w:type="dxa"/>
            <w:tcBorders>
              <w:top w:val="nil"/>
              <w:left w:val="nil"/>
              <w:bottom w:val="nil"/>
              <w:right w:val="nil"/>
            </w:tcBorders>
            <w:shd w:val="clear" w:color="auto" w:fill="auto"/>
            <w:noWrap/>
            <w:vAlign w:val="bottom"/>
            <w:hideMark/>
          </w:tcPr>
          <w:p w14:paraId="4F5049B7"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5628CB3E"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7609FA96"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1952C226" w14:textId="77777777" w:rsidTr="004024B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D1AF400"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Line 6</w:t>
            </w:r>
          </w:p>
        </w:tc>
        <w:tc>
          <w:tcPr>
            <w:tcW w:w="6932" w:type="dxa"/>
            <w:tcBorders>
              <w:top w:val="nil"/>
              <w:left w:val="nil"/>
              <w:bottom w:val="single" w:sz="4" w:space="0" w:color="auto"/>
              <w:right w:val="single" w:sz="4" w:space="0" w:color="auto"/>
            </w:tcBorders>
            <w:shd w:val="clear" w:color="auto" w:fill="auto"/>
            <w:vAlign w:val="bottom"/>
            <w:hideMark/>
          </w:tcPr>
          <w:p w14:paraId="1E0F735A" w14:textId="77EF2278"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Total Adjustments to Income (Lines 2 through 5) Calc</w:t>
            </w:r>
            <w:r w:rsidR="00F672C4" w:rsidRPr="009D28D4">
              <w:rPr>
                <w:rFonts w:ascii="Calibri" w:eastAsia="Times New Roman" w:hAnsi="Calibri" w:cs="Times New Roman"/>
                <w:b/>
                <w:bCs/>
                <w:color w:val="000000"/>
                <w:sz w:val="24"/>
                <w:szCs w:val="24"/>
                <w:lang w:eastAsia="en-US"/>
              </w:rPr>
              <w:t>ulation</w:t>
            </w:r>
          </w:p>
        </w:tc>
        <w:tc>
          <w:tcPr>
            <w:tcW w:w="2239" w:type="dxa"/>
            <w:tcBorders>
              <w:top w:val="nil"/>
              <w:left w:val="nil"/>
              <w:bottom w:val="single" w:sz="4" w:space="0" w:color="auto"/>
              <w:right w:val="single" w:sz="4" w:space="0" w:color="auto"/>
            </w:tcBorders>
            <w:shd w:val="clear" w:color="auto" w:fill="auto"/>
            <w:noWrap/>
            <w:vAlign w:val="bottom"/>
            <w:hideMark/>
          </w:tcPr>
          <w:p w14:paraId="51C904E2" w14:textId="06BF95A7" w:rsidR="001A04A6" w:rsidRPr="009D28D4" w:rsidRDefault="001A04A6" w:rsidP="001A04A6">
            <w:pPr>
              <w:spacing w:after="0" w:line="240" w:lineRule="auto"/>
              <w:ind w:left="0"/>
              <w:jc w:val="right"/>
              <w:rPr>
                <w:rFonts w:ascii="Calibri" w:eastAsia="Times New Roman" w:hAnsi="Calibri" w:cs="Times New Roman"/>
                <w:b/>
                <w:bCs/>
                <w:color w:val="000000"/>
                <w:sz w:val="24"/>
                <w:szCs w:val="24"/>
                <w:lang w:eastAsia="en-US"/>
              </w:rPr>
            </w:pPr>
          </w:p>
        </w:tc>
        <w:tc>
          <w:tcPr>
            <w:tcW w:w="259" w:type="dxa"/>
            <w:tcBorders>
              <w:top w:val="nil"/>
              <w:left w:val="nil"/>
              <w:bottom w:val="nil"/>
              <w:right w:val="nil"/>
            </w:tcBorders>
            <w:shd w:val="clear" w:color="auto" w:fill="auto"/>
            <w:noWrap/>
            <w:vAlign w:val="bottom"/>
            <w:hideMark/>
          </w:tcPr>
          <w:p w14:paraId="27CD2CFE"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0543CC6A"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1505C492"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7366F1C4" w14:textId="77777777" w:rsidTr="004024B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6EEEC9F"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6932" w:type="dxa"/>
            <w:tcBorders>
              <w:top w:val="nil"/>
              <w:left w:val="nil"/>
              <w:bottom w:val="single" w:sz="4" w:space="0" w:color="auto"/>
              <w:right w:val="single" w:sz="4" w:space="0" w:color="auto"/>
            </w:tcBorders>
            <w:shd w:val="clear" w:color="auto" w:fill="auto"/>
            <w:vAlign w:val="bottom"/>
            <w:hideMark/>
          </w:tcPr>
          <w:p w14:paraId="66F847CE"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2239" w:type="dxa"/>
            <w:tcBorders>
              <w:top w:val="nil"/>
              <w:left w:val="nil"/>
              <w:bottom w:val="single" w:sz="4" w:space="0" w:color="auto"/>
              <w:right w:val="single" w:sz="4" w:space="0" w:color="auto"/>
            </w:tcBorders>
            <w:shd w:val="clear" w:color="auto" w:fill="auto"/>
            <w:noWrap/>
            <w:vAlign w:val="bottom"/>
            <w:hideMark/>
          </w:tcPr>
          <w:p w14:paraId="5DE7A4F1"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259" w:type="dxa"/>
            <w:tcBorders>
              <w:top w:val="nil"/>
              <w:left w:val="nil"/>
              <w:bottom w:val="nil"/>
              <w:right w:val="nil"/>
            </w:tcBorders>
            <w:shd w:val="clear" w:color="auto" w:fill="auto"/>
            <w:noWrap/>
            <w:vAlign w:val="bottom"/>
            <w:hideMark/>
          </w:tcPr>
          <w:p w14:paraId="1AAF9C1A"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5E045029"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66841001"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65DA7108" w14:textId="77777777" w:rsidTr="004024B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F55F2A0" w14:textId="77777777"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Line 7</w:t>
            </w:r>
          </w:p>
        </w:tc>
        <w:tc>
          <w:tcPr>
            <w:tcW w:w="6932" w:type="dxa"/>
            <w:tcBorders>
              <w:top w:val="nil"/>
              <w:left w:val="nil"/>
              <w:bottom w:val="single" w:sz="4" w:space="0" w:color="auto"/>
              <w:right w:val="single" w:sz="4" w:space="0" w:color="auto"/>
            </w:tcBorders>
            <w:shd w:val="clear" w:color="auto" w:fill="auto"/>
            <w:vAlign w:val="bottom"/>
            <w:hideMark/>
          </w:tcPr>
          <w:p w14:paraId="2F49B8DF" w14:textId="1F115B7A"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Net Operating Income (Line 1 less Line 6) Calc</w:t>
            </w:r>
            <w:r w:rsidR="00F672C4" w:rsidRPr="009D28D4">
              <w:rPr>
                <w:rFonts w:ascii="Calibri" w:eastAsia="Times New Roman" w:hAnsi="Calibri" w:cs="Times New Roman"/>
                <w:b/>
                <w:bCs/>
                <w:color w:val="000000"/>
                <w:sz w:val="24"/>
                <w:szCs w:val="24"/>
                <w:lang w:eastAsia="en-US"/>
              </w:rPr>
              <w:t>ulation</w:t>
            </w:r>
          </w:p>
        </w:tc>
        <w:tc>
          <w:tcPr>
            <w:tcW w:w="2239" w:type="dxa"/>
            <w:tcBorders>
              <w:top w:val="nil"/>
              <w:left w:val="nil"/>
              <w:bottom w:val="single" w:sz="4" w:space="0" w:color="auto"/>
              <w:right w:val="single" w:sz="4" w:space="0" w:color="auto"/>
            </w:tcBorders>
            <w:shd w:val="clear" w:color="auto" w:fill="auto"/>
            <w:noWrap/>
            <w:vAlign w:val="bottom"/>
            <w:hideMark/>
          </w:tcPr>
          <w:p w14:paraId="3A460732" w14:textId="4CC04262" w:rsidR="001A04A6" w:rsidRPr="009D28D4" w:rsidRDefault="001A04A6" w:rsidP="001A04A6">
            <w:pPr>
              <w:spacing w:after="0" w:line="240" w:lineRule="auto"/>
              <w:ind w:left="0"/>
              <w:jc w:val="right"/>
              <w:rPr>
                <w:rFonts w:ascii="Calibri" w:eastAsia="Times New Roman" w:hAnsi="Calibri" w:cs="Times New Roman"/>
                <w:b/>
                <w:bCs/>
                <w:color w:val="000000"/>
                <w:sz w:val="24"/>
                <w:szCs w:val="24"/>
                <w:lang w:eastAsia="en-US"/>
              </w:rPr>
            </w:pPr>
          </w:p>
        </w:tc>
        <w:tc>
          <w:tcPr>
            <w:tcW w:w="259" w:type="dxa"/>
            <w:tcBorders>
              <w:top w:val="nil"/>
              <w:left w:val="nil"/>
              <w:bottom w:val="nil"/>
              <w:right w:val="nil"/>
            </w:tcBorders>
            <w:shd w:val="clear" w:color="auto" w:fill="auto"/>
            <w:noWrap/>
            <w:vAlign w:val="bottom"/>
            <w:hideMark/>
          </w:tcPr>
          <w:p w14:paraId="2B8EEE3E"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25569BA3"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069D9143"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5366802B" w14:textId="77777777" w:rsidTr="004024BA">
        <w:trPr>
          <w:trHeight w:val="17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82F3ADE" w14:textId="77777777"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 </w:t>
            </w:r>
          </w:p>
        </w:tc>
        <w:tc>
          <w:tcPr>
            <w:tcW w:w="6932" w:type="dxa"/>
            <w:tcBorders>
              <w:top w:val="nil"/>
              <w:left w:val="nil"/>
              <w:bottom w:val="single" w:sz="4" w:space="0" w:color="auto"/>
              <w:right w:val="single" w:sz="4" w:space="0" w:color="auto"/>
            </w:tcBorders>
            <w:shd w:val="clear" w:color="auto" w:fill="auto"/>
            <w:vAlign w:val="bottom"/>
            <w:hideMark/>
          </w:tcPr>
          <w:p w14:paraId="16F20CE6" w14:textId="77777777"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 </w:t>
            </w:r>
          </w:p>
        </w:tc>
        <w:tc>
          <w:tcPr>
            <w:tcW w:w="2239" w:type="dxa"/>
            <w:tcBorders>
              <w:top w:val="nil"/>
              <w:left w:val="nil"/>
              <w:bottom w:val="single" w:sz="4" w:space="0" w:color="auto"/>
              <w:right w:val="single" w:sz="4" w:space="0" w:color="auto"/>
            </w:tcBorders>
            <w:shd w:val="clear" w:color="auto" w:fill="auto"/>
            <w:noWrap/>
            <w:vAlign w:val="bottom"/>
            <w:hideMark/>
          </w:tcPr>
          <w:p w14:paraId="5EE59A83" w14:textId="77777777"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 </w:t>
            </w:r>
          </w:p>
        </w:tc>
        <w:tc>
          <w:tcPr>
            <w:tcW w:w="259" w:type="dxa"/>
            <w:tcBorders>
              <w:top w:val="nil"/>
              <w:left w:val="nil"/>
              <w:bottom w:val="nil"/>
              <w:right w:val="nil"/>
            </w:tcBorders>
            <w:shd w:val="clear" w:color="auto" w:fill="auto"/>
            <w:noWrap/>
            <w:vAlign w:val="bottom"/>
            <w:hideMark/>
          </w:tcPr>
          <w:p w14:paraId="29656DF4"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333805BB"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0740937B"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3A1D4FC2" w14:textId="77777777" w:rsidTr="004024BA">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E4FCB16" w14:textId="77777777"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 </w:t>
            </w:r>
          </w:p>
        </w:tc>
        <w:tc>
          <w:tcPr>
            <w:tcW w:w="6932" w:type="dxa"/>
            <w:tcBorders>
              <w:top w:val="nil"/>
              <w:left w:val="nil"/>
              <w:bottom w:val="single" w:sz="4" w:space="0" w:color="auto"/>
              <w:right w:val="single" w:sz="4" w:space="0" w:color="auto"/>
            </w:tcBorders>
            <w:shd w:val="clear" w:color="auto" w:fill="auto"/>
            <w:vAlign w:val="bottom"/>
            <w:hideMark/>
          </w:tcPr>
          <w:p w14:paraId="762EE02F" w14:textId="77777777"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Less:</w:t>
            </w:r>
          </w:p>
        </w:tc>
        <w:tc>
          <w:tcPr>
            <w:tcW w:w="2239" w:type="dxa"/>
            <w:tcBorders>
              <w:top w:val="nil"/>
              <w:left w:val="nil"/>
              <w:bottom w:val="single" w:sz="4" w:space="0" w:color="auto"/>
              <w:right w:val="single" w:sz="4" w:space="0" w:color="auto"/>
            </w:tcBorders>
            <w:shd w:val="clear" w:color="auto" w:fill="auto"/>
            <w:noWrap/>
            <w:vAlign w:val="bottom"/>
            <w:hideMark/>
          </w:tcPr>
          <w:p w14:paraId="7F5B5911" w14:textId="77777777" w:rsidR="001A04A6" w:rsidRPr="009D28D4" w:rsidRDefault="001A04A6" w:rsidP="001A04A6">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 </w:t>
            </w:r>
          </w:p>
        </w:tc>
        <w:tc>
          <w:tcPr>
            <w:tcW w:w="259" w:type="dxa"/>
            <w:tcBorders>
              <w:top w:val="nil"/>
              <w:left w:val="nil"/>
              <w:bottom w:val="nil"/>
              <w:right w:val="nil"/>
            </w:tcBorders>
            <w:shd w:val="clear" w:color="auto" w:fill="auto"/>
            <w:noWrap/>
            <w:vAlign w:val="bottom"/>
            <w:hideMark/>
          </w:tcPr>
          <w:p w14:paraId="6E74D3E3"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12F1AF44"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5CDD8AA9"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018832AB" w14:textId="77777777" w:rsidTr="004024B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FBA81BF" w14:textId="102B9043"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Line</w:t>
            </w:r>
            <w:r w:rsidR="004A498B" w:rsidRPr="009D28D4">
              <w:rPr>
                <w:rFonts w:ascii="Calibri" w:eastAsia="Times New Roman" w:hAnsi="Calibri" w:cs="Times New Roman"/>
                <w:color w:val="000000"/>
                <w:sz w:val="24"/>
                <w:szCs w:val="24"/>
                <w:lang w:eastAsia="en-US"/>
              </w:rPr>
              <w:t>8</w:t>
            </w:r>
          </w:p>
        </w:tc>
        <w:tc>
          <w:tcPr>
            <w:tcW w:w="6932" w:type="dxa"/>
            <w:tcBorders>
              <w:top w:val="nil"/>
              <w:left w:val="nil"/>
              <w:bottom w:val="single" w:sz="4" w:space="0" w:color="auto"/>
              <w:right w:val="single" w:sz="4" w:space="0" w:color="auto"/>
            </w:tcBorders>
            <w:shd w:val="clear" w:color="auto" w:fill="auto"/>
            <w:vAlign w:val="bottom"/>
            <w:hideMark/>
          </w:tcPr>
          <w:p w14:paraId="211047D7"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Charitable Expenses over and above donor contributions</w:t>
            </w:r>
          </w:p>
        </w:tc>
        <w:tc>
          <w:tcPr>
            <w:tcW w:w="2239" w:type="dxa"/>
            <w:tcBorders>
              <w:top w:val="nil"/>
              <w:left w:val="nil"/>
              <w:bottom w:val="single" w:sz="4" w:space="0" w:color="auto"/>
              <w:right w:val="single" w:sz="4" w:space="0" w:color="auto"/>
            </w:tcBorders>
            <w:shd w:val="clear" w:color="auto" w:fill="auto"/>
            <w:noWrap/>
            <w:vAlign w:val="bottom"/>
            <w:hideMark/>
          </w:tcPr>
          <w:p w14:paraId="08A0D994"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259" w:type="dxa"/>
            <w:tcBorders>
              <w:top w:val="nil"/>
              <w:left w:val="nil"/>
              <w:bottom w:val="nil"/>
              <w:right w:val="nil"/>
            </w:tcBorders>
            <w:shd w:val="clear" w:color="auto" w:fill="auto"/>
            <w:noWrap/>
            <w:vAlign w:val="bottom"/>
            <w:hideMark/>
          </w:tcPr>
          <w:p w14:paraId="1DC7A768"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0F6E13CE"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0CFA8335"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50C9843F" w14:textId="77777777" w:rsidTr="004024B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10C7641"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6932" w:type="dxa"/>
            <w:tcBorders>
              <w:top w:val="nil"/>
              <w:left w:val="nil"/>
              <w:bottom w:val="single" w:sz="4" w:space="0" w:color="auto"/>
              <w:right w:val="single" w:sz="4" w:space="0" w:color="auto"/>
            </w:tcBorders>
            <w:shd w:val="clear" w:color="auto" w:fill="auto"/>
            <w:vAlign w:val="bottom"/>
            <w:hideMark/>
          </w:tcPr>
          <w:p w14:paraId="362174EE"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2239" w:type="dxa"/>
            <w:tcBorders>
              <w:top w:val="nil"/>
              <w:left w:val="nil"/>
              <w:bottom w:val="single" w:sz="4" w:space="0" w:color="auto"/>
              <w:right w:val="single" w:sz="4" w:space="0" w:color="auto"/>
            </w:tcBorders>
            <w:shd w:val="clear" w:color="auto" w:fill="auto"/>
            <w:noWrap/>
            <w:vAlign w:val="bottom"/>
            <w:hideMark/>
          </w:tcPr>
          <w:p w14:paraId="3C8FA12F"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259" w:type="dxa"/>
            <w:tcBorders>
              <w:top w:val="nil"/>
              <w:left w:val="nil"/>
              <w:bottom w:val="nil"/>
              <w:right w:val="nil"/>
            </w:tcBorders>
            <w:shd w:val="clear" w:color="auto" w:fill="auto"/>
            <w:noWrap/>
            <w:vAlign w:val="bottom"/>
            <w:hideMark/>
          </w:tcPr>
          <w:p w14:paraId="6D274FEE"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18323EB8"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5A9CE9FD"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608E3C23" w14:textId="77777777" w:rsidTr="004024B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DE34FF5" w14:textId="724A2710"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xml:space="preserve">Line </w:t>
            </w:r>
            <w:r w:rsidR="004A498B" w:rsidRPr="009D28D4">
              <w:rPr>
                <w:rFonts w:ascii="Calibri" w:eastAsia="Times New Roman" w:hAnsi="Calibri" w:cs="Times New Roman"/>
                <w:color w:val="000000"/>
                <w:sz w:val="24"/>
                <w:szCs w:val="24"/>
                <w:lang w:eastAsia="en-US"/>
              </w:rPr>
              <w:t>9</w:t>
            </w:r>
          </w:p>
        </w:tc>
        <w:tc>
          <w:tcPr>
            <w:tcW w:w="6932" w:type="dxa"/>
            <w:tcBorders>
              <w:top w:val="nil"/>
              <w:left w:val="nil"/>
              <w:bottom w:val="single" w:sz="4" w:space="0" w:color="auto"/>
              <w:right w:val="single" w:sz="4" w:space="0" w:color="auto"/>
            </w:tcBorders>
            <w:shd w:val="clear" w:color="auto" w:fill="auto"/>
            <w:vAlign w:val="bottom"/>
            <w:hideMark/>
          </w:tcPr>
          <w:p w14:paraId="747F597F" w14:textId="6F11F5D8" w:rsidR="001A04A6" w:rsidRPr="009D28D4" w:rsidRDefault="001A04A6" w:rsidP="00F672C4">
            <w:pPr>
              <w:spacing w:after="0" w:line="240" w:lineRule="auto"/>
              <w:ind w:left="0"/>
              <w:rPr>
                <w:rFonts w:ascii="Calibri" w:eastAsia="Times New Roman" w:hAnsi="Calibri" w:cs="Times New Roman"/>
                <w:b/>
                <w:bCs/>
                <w:color w:val="000000"/>
                <w:sz w:val="24"/>
                <w:szCs w:val="24"/>
                <w:lang w:eastAsia="en-US"/>
              </w:rPr>
            </w:pPr>
            <w:r w:rsidRPr="009D28D4">
              <w:rPr>
                <w:rFonts w:ascii="Calibri" w:eastAsia="Times New Roman" w:hAnsi="Calibri" w:cs="Times New Roman"/>
                <w:b/>
                <w:bCs/>
                <w:color w:val="000000"/>
                <w:sz w:val="24"/>
                <w:szCs w:val="24"/>
                <w:lang w:eastAsia="en-US"/>
              </w:rPr>
              <w:t xml:space="preserve">Eligible Income for Assessment Calculation </w:t>
            </w:r>
          </w:p>
        </w:tc>
        <w:tc>
          <w:tcPr>
            <w:tcW w:w="2239" w:type="dxa"/>
            <w:tcBorders>
              <w:top w:val="nil"/>
              <w:left w:val="nil"/>
              <w:bottom w:val="single" w:sz="4" w:space="0" w:color="auto"/>
              <w:right w:val="single" w:sz="4" w:space="0" w:color="auto"/>
            </w:tcBorders>
            <w:shd w:val="clear" w:color="auto" w:fill="auto"/>
            <w:noWrap/>
            <w:vAlign w:val="bottom"/>
            <w:hideMark/>
          </w:tcPr>
          <w:p w14:paraId="549941C4" w14:textId="021202C2" w:rsidR="001A04A6" w:rsidRPr="009D28D4" w:rsidRDefault="001A04A6" w:rsidP="001A04A6">
            <w:pPr>
              <w:spacing w:after="0" w:line="240" w:lineRule="auto"/>
              <w:ind w:left="0"/>
              <w:jc w:val="right"/>
              <w:rPr>
                <w:rFonts w:ascii="Calibri" w:eastAsia="Times New Roman" w:hAnsi="Calibri" w:cs="Times New Roman"/>
                <w:b/>
                <w:bCs/>
                <w:color w:val="000000"/>
                <w:sz w:val="24"/>
                <w:szCs w:val="24"/>
                <w:lang w:eastAsia="en-US"/>
              </w:rPr>
            </w:pPr>
          </w:p>
        </w:tc>
        <w:tc>
          <w:tcPr>
            <w:tcW w:w="259" w:type="dxa"/>
            <w:tcBorders>
              <w:top w:val="nil"/>
              <w:left w:val="nil"/>
              <w:bottom w:val="nil"/>
              <w:right w:val="nil"/>
            </w:tcBorders>
            <w:shd w:val="clear" w:color="auto" w:fill="auto"/>
            <w:noWrap/>
            <w:vAlign w:val="bottom"/>
            <w:hideMark/>
          </w:tcPr>
          <w:p w14:paraId="167CD3F2"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4DDBB94A"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01602593"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040BC6F1" w14:textId="77777777" w:rsidTr="004024B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BA5EC59"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6932" w:type="dxa"/>
            <w:tcBorders>
              <w:top w:val="nil"/>
              <w:left w:val="nil"/>
              <w:bottom w:val="single" w:sz="4" w:space="0" w:color="auto"/>
              <w:right w:val="single" w:sz="4" w:space="0" w:color="auto"/>
            </w:tcBorders>
            <w:shd w:val="clear" w:color="auto" w:fill="auto"/>
            <w:vAlign w:val="bottom"/>
            <w:hideMark/>
          </w:tcPr>
          <w:p w14:paraId="3768EB46"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2239" w:type="dxa"/>
            <w:tcBorders>
              <w:top w:val="nil"/>
              <w:left w:val="nil"/>
              <w:bottom w:val="single" w:sz="4" w:space="0" w:color="auto"/>
              <w:right w:val="single" w:sz="4" w:space="0" w:color="auto"/>
            </w:tcBorders>
            <w:shd w:val="clear" w:color="auto" w:fill="auto"/>
            <w:noWrap/>
            <w:vAlign w:val="bottom"/>
            <w:hideMark/>
          </w:tcPr>
          <w:p w14:paraId="4F16A735"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w:t>
            </w:r>
          </w:p>
        </w:tc>
        <w:tc>
          <w:tcPr>
            <w:tcW w:w="259" w:type="dxa"/>
            <w:tcBorders>
              <w:top w:val="nil"/>
              <w:left w:val="nil"/>
              <w:bottom w:val="nil"/>
              <w:right w:val="nil"/>
            </w:tcBorders>
            <w:shd w:val="clear" w:color="auto" w:fill="auto"/>
            <w:noWrap/>
            <w:vAlign w:val="bottom"/>
            <w:hideMark/>
          </w:tcPr>
          <w:p w14:paraId="331980BC"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746C7606"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7FF8BA30"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48102E80" w14:textId="77777777" w:rsidTr="004024B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2DBB6A2" w14:textId="21C99104"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xml:space="preserve">Line </w:t>
            </w:r>
            <w:r w:rsidR="004A498B" w:rsidRPr="009D28D4">
              <w:rPr>
                <w:rFonts w:ascii="Calibri" w:eastAsia="Times New Roman" w:hAnsi="Calibri" w:cs="Times New Roman"/>
                <w:color w:val="000000"/>
                <w:sz w:val="24"/>
                <w:szCs w:val="24"/>
                <w:lang w:eastAsia="en-US"/>
              </w:rPr>
              <w:t>10</w:t>
            </w:r>
          </w:p>
        </w:tc>
        <w:tc>
          <w:tcPr>
            <w:tcW w:w="6932" w:type="dxa"/>
            <w:tcBorders>
              <w:top w:val="nil"/>
              <w:left w:val="nil"/>
              <w:bottom w:val="single" w:sz="4" w:space="0" w:color="auto"/>
              <w:right w:val="single" w:sz="4" w:space="0" w:color="auto"/>
            </w:tcBorders>
            <w:shd w:val="clear" w:color="auto" w:fill="auto"/>
            <w:vAlign w:val="bottom"/>
            <w:hideMark/>
          </w:tcPr>
          <w:p w14:paraId="51FA4FB3" w14:textId="017BEDD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Parish requests assessment relief due to hardship.</w:t>
            </w:r>
            <w:r w:rsidR="00FF51AF" w:rsidRPr="009D28D4">
              <w:rPr>
                <w:rFonts w:ascii="Calibri" w:eastAsia="Times New Roman" w:hAnsi="Calibri" w:cs="Times New Roman"/>
                <w:color w:val="000000"/>
                <w:sz w:val="24"/>
                <w:szCs w:val="24"/>
                <w:lang w:eastAsia="en-US"/>
              </w:rPr>
              <w:t xml:space="preserve"> (Circle Yes or No)</w:t>
            </w:r>
          </w:p>
        </w:tc>
        <w:tc>
          <w:tcPr>
            <w:tcW w:w="2239" w:type="dxa"/>
            <w:tcBorders>
              <w:top w:val="nil"/>
              <w:left w:val="nil"/>
              <w:bottom w:val="single" w:sz="4" w:space="0" w:color="auto"/>
              <w:right w:val="single" w:sz="4" w:space="0" w:color="auto"/>
            </w:tcBorders>
            <w:shd w:val="clear" w:color="auto" w:fill="auto"/>
            <w:noWrap/>
            <w:vAlign w:val="bottom"/>
            <w:hideMark/>
          </w:tcPr>
          <w:p w14:paraId="0AD0609F" w14:textId="7B81E9E8" w:rsidR="001A04A6" w:rsidRPr="009D28D4" w:rsidRDefault="00F672C4" w:rsidP="00F672C4">
            <w:pPr>
              <w:spacing w:after="0" w:line="240" w:lineRule="auto"/>
              <w:ind w:left="0"/>
              <w:jc w:val="center"/>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Yes     /      No</w:t>
            </w:r>
          </w:p>
        </w:tc>
        <w:tc>
          <w:tcPr>
            <w:tcW w:w="259" w:type="dxa"/>
            <w:tcBorders>
              <w:top w:val="nil"/>
              <w:left w:val="nil"/>
              <w:bottom w:val="nil"/>
              <w:right w:val="nil"/>
            </w:tcBorders>
            <w:shd w:val="clear" w:color="auto" w:fill="auto"/>
            <w:noWrap/>
            <w:vAlign w:val="bottom"/>
            <w:hideMark/>
          </w:tcPr>
          <w:p w14:paraId="77175806"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5598DB16"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6419AD09"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A12C47" w:rsidRPr="009D28D4" w14:paraId="78626699" w14:textId="77777777" w:rsidTr="004024B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14:paraId="4AE428BA" w14:textId="4CCD1833" w:rsidR="00A12C47" w:rsidRPr="009D28D4" w:rsidRDefault="00A12C47"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xml:space="preserve">Line </w:t>
            </w:r>
            <w:r w:rsidR="004A498B" w:rsidRPr="009D28D4">
              <w:rPr>
                <w:rFonts w:ascii="Calibri" w:eastAsia="Times New Roman" w:hAnsi="Calibri" w:cs="Times New Roman"/>
                <w:color w:val="000000"/>
                <w:sz w:val="24"/>
                <w:szCs w:val="24"/>
                <w:lang w:eastAsia="en-US"/>
              </w:rPr>
              <w:t>11</w:t>
            </w:r>
          </w:p>
          <w:p w14:paraId="0E43A7E5" w14:textId="77777777" w:rsidR="007E773B" w:rsidRPr="009D28D4" w:rsidRDefault="007E773B" w:rsidP="001A04A6">
            <w:pPr>
              <w:spacing w:after="0" w:line="240" w:lineRule="auto"/>
              <w:ind w:left="0"/>
              <w:rPr>
                <w:rFonts w:ascii="Calibri" w:eastAsia="Times New Roman" w:hAnsi="Calibri" w:cs="Times New Roman"/>
                <w:color w:val="000000"/>
                <w:sz w:val="24"/>
                <w:szCs w:val="24"/>
                <w:lang w:eastAsia="en-US"/>
              </w:rPr>
            </w:pPr>
          </w:p>
          <w:p w14:paraId="3DD39440" w14:textId="10CAB08F" w:rsidR="00473C1D" w:rsidRPr="009D28D4" w:rsidRDefault="00473C1D" w:rsidP="001A04A6">
            <w:pPr>
              <w:spacing w:after="0" w:line="240" w:lineRule="auto"/>
              <w:ind w:left="0"/>
              <w:rPr>
                <w:rFonts w:ascii="Calibri" w:eastAsia="Times New Roman" w:hAnsi="Calibri" w:cs="Times New Roman"/>
                <w:color w:val="000000"/>
                <w:sz w:val="24"/>
                <w:szCs w:val="24"/>
                <w:lang w:eastAsia="en-US"/>
              </w:rPr>
            </w:pPr>
          </w:p>
        </w:tc>
        <w:tc>
          <w:tcPr>
            <w:tcW w:w="6932" w:type="dxa"/>
            <w:tcBorders>
              <w:top w:val="nil"/>
              <w:left w:val="nil"/>
              <w:bottom w:val="single" w:sz="4" w:space="0" w:color="auto"/>
              <w:right w:val="single" w:sz="4" w:space="0" w:color="auto"/>
            </w:tcBorders>
            <w:shd w:val="clear" w:color="auto" w:fill="auto"/>
            <w:vAlign w:val="bottom"/>
          </w:tcPr>
          <w:p w14:paraId="78EB377C" w14:textId="058E1BA7" w:rsidR="00A12C47" w:rsidRPr="009D28D4" w:rsidRDefault="00A12C47"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 xml:space="preserve">If </w:t>
            </w:r>
            <w:r w:rsidRPr="009D28D4">
              <w:rPr>
                <w:rFonts w:ascii="Calibri" w:eastAsia="Times New Roman" w:hAnsi="Calibri" w:cs="Times New Roman"/>
                <w:b/>
                <w:bCs/>
                <w:color w:val="000000"/>
                <w:sz w:val="24"/>
                <w:szCs w:val="24"/>
                <w:lang w:eastAsia="en-US"/>
              </w:rPr>
              <w:t>YES</w:t>
            </w:r>
            <w:r w:rsidRPr="009D28D4">
              <w:rPr>
                <w:rFonts w:ascii="Calibri" w:eastAsia="Times New Roman" w:hAnsi="Calibri" w:cs="Times New Roman"/>
                <w:color w:val="000000"/>
                <w:sz w:val="24"/>
                <w:szCs w:val="24"/>
                <w:lang w:eastAsia="en-US"/>
              </w:rPr>
              <w:t xml:space="preserve">, submit </w:t>
            </w:r>
            <w:r w:rsidR="00B27216" w:rsidRPr="009D28D4">
              <w:rPr>
                <w:rFonts w:ascii="Calibri" w:eastAsia="Times New Roman" w:hAnsi="Calibri" w:cs="Times New Roman"/>
                <w:color w:val="000000"/>
                <w:sz w:val="24"/>
                <w:szCs w:val="24"/>
                <w:lang w:eastAsia="en-US"/>
              </w:rPr>
              <w:t xml:space="preserve">this </w:t>
            </w:r>
            <w:r w:rsidR="00FA23F8" w:rsidRPr="009D28D4">
              <w:rPr>
                <w:rFonts w:ascii="Calibri" w:eastAsia="Times New Roman" w:hAnsi="Calibri" w:cs="Times New Roman"/>
                <w:color w:val="000000"/>
                <w:sz w:val="24"/>
                <w:szCs w:val="24"/>
                <w:lang w:eastAsia="en-US"/>
              </w:rPr>
              <w:t xml:space="preserve">FORM 1 with </w:t>
            </w:r>
            <w:r w:rsidR="00473C1D" w:rsidRPr="009D28D4">
              <w:rPr>
                <w:rFonts w:ascii="Calibri" w:eastAsia="Times New Roman" w:hAnsi="Calibri" w:cs="Times New Roman"/>
                <w:color w:val="000000"/>
                <w:sz w:val="24"/>
                <w:szCs w:val="24"/>
                <w:lang w:eastAsia="en-US"/>
              </w:rPr>
              <w:t xml:space="preserve">a letter </w:t>
            </w:r>
            <w:r w:rsidR="00323F31" w:rsidRPr="009D28D4">
              <w:rPr>
                <w:rFonts w:ascii="Calibri" w:eastAsia="Times New Roman" w:hAnsi="Calibri" w:cs="Times New Roman"/>
                <w:color w:val="000000"/>
                <w:sz w:val="24"/>
                <w:szCs w:val="24"/>
                <w:lang w:eastAsia="en-US"/>
              </w:rPr>
              <w:t>providing</w:t>
            </w:r>
            <w:r w:rsidR="00415FAB" w:rsidRPr="009D28D4">
              <w:rPr>
                <w:rFonts w:ascii="Calibri" w:eastAsia="Times New Roman" w:hAnsi="Calibri" w:cs="Times New Roman"/>
                <w:color w:val="000000"/>
                <w:sz w:val="24"/>
                <w:szCs w:val="24"/>
                <w:lang w:eastAsia="en-US"/>
              </w:rPr>
              <w:t xml:space="preserve"> </w:t>
            </w:r>
            <w:r w:rsidRPr="009D28D4">
              <w:rPr>
                <w:rFonts w:ascii="Calibri" w:eastAsia="Times New Roman" w:hAnsi="Calibri" w:cs="Times New Roman"/>
                <w:b/>
                <w:bCs/>
                <w:color w:val="000000"/>
                <w:sz w:val="24"/>
                <w:szCs w:val="24"/>
                <w:lang w:eastAsia="en-US"/>
              </w:rPr>
              <w:t xml:space="preserve">evidence supporting </w:t>
            </w:r>
            <w:r w:rsidR="00415FAB" w:rsidRPr="009D28D4">
              <w:rPr>
                <w:rFonts w:ascii="Calibri" w:eastAsia="Times New Roman" w:hAnsi="Calibri" w:cs="Times New Roman"/>
                <w:b/>
                <w:bCs/>
                <w:color w:val="000000"/>
                <w:sz w:val="24"/>
                <w:szCs w:val="24"/>
                <w:lang w:eastAsia="en-US"/>
              </w:rPr>
              <w:t>your</w:t>
            </w:r>
            <w:r w:rsidRPr="009D28D4">
              <w:rPr>
                <w:rFonts w:ascii="Calibri" w:eastAsia="Times New Roman" w:hAnsi="Calibri" w:cs="Times New Roman"/>
                <w:b/>
                <w:bCs/>
                <w:color w:val="000000"/>
                <w:sz w:val="24"/>
                <w:szCs w:val="24"/>
                <w:lang w:eastAsia="en-US"/>
              </w:rPr>
              <w:t xml:space="preserve"> </w:t>
            </w:r>
            <w:r w:rsidR="00266F46" w:rsidRPr="009D28D4">
              <w:rPr>
                <w:rFonts w:ascii="Calibri" w:eastAsia="Times New Roman" w:hAnsi="Calibri" w:cs="Times New Roman"/>
                <w:b/>
                <w:bCs/>
                <w:color w:val="000000"/>
                <w:sz w:val="24"/>
                <w:szCs w:val="24"/>
                <w:lang w:eastAsia="en-US"/>
              </w:rPr>
              <w:t>request for relief</w:t>
            </w:r>
            <w:r w:rsidR="00266F46" w:rsidRPr="009D28D4">
              <w:rPr>
                <w:rFonts w:ascii="Calibri" w:eastAsia="Times New Roman" w:hAnsi="Calibri" w:cs="Times New Roman"/>
                <w:color w:val="000000"/>
                <w:sz w:val="24"/>
                <w:szCs w:val="24"/>
                <w:lang w:eastAsia="en-US"/>
              </w:rPr>
              <w:t xml:space="preserve"> </w:t>
            </w:r>
            <w:r w:rsidRPr="009D28D4">
              <w:rPr>
                <w:rFonts w:ascii="Calibri" w:eastAsia="Times New Roman" w:hAnsi="Calibri" w:cs="Times New Roman"/>
                <w:color w:val="000000"/>
                <w:sz w:val="24"/>
                <w:szCs w:val="24"/>
                <w:lang w:eastAsia="en-US"/>
              </w:rPr>
              <w:t xml:space="preserve">and </w:t>
            </w:r>
            <w:r w:rsidRPr="009D28D4">
              <w:rPr>
                <w:rFonts w:ascii="Calibri" w:eastAsia="Times New Roman" w:hAnsi="Calibri" w:cs="Times New Roman"/>
                <w:b/>
                <w:bCs/>
                <w:color w:val="000000"/>
                <w:sz w:val="24"/>
                <w:szCs w:val="24"/>
                <w:lang w:eastAsia="en-US"/>
              </w:rPr>
              <w:t>a proposed</w:t>
            </w:r>
            <w:r w:rsidRPr="009D28D4">
              <w:rPr>
                <w:rFonts w:ascii="Calibri" w:eastAsia="Times New Roman" w:hAnsi="Calibri" w:cs="Times New Roman"/>
                <w:color w:val="000000"/>
                <w:sz w:val="24"/>
                <w:szCs w:val="24"/>
                <w:lang w:eastAsia="en-US"/>
              </w:rPr>
              <w:t xml:space="preserve"> </w:t>
            </w:r>
            <w:r w:rsidRPr="009D28D4">
              <w:rPr>
                <w:rFonts w:ascii="Calibri" w:eastAsia="Times New Roman" w:hAnsi="Calibri" w:cs="Times New Roman"/>
                <w:b/>
                <w:bCs/>
                <w:color w:val="000000"/>
                <w:sz w:val="24"/>
                <w:szCs w:val="24"/>
                <w:lang w:eastAsia="en-US"/>
              </w:rPr>
              <w:t>financial</w:t>
            </w:r>
            <w:r w:rsidRPr="009D28D4">
              <w:rPr>
                <w:rFonts w:ascii="Calibri" w:eastAsia="Times New Roman" w:hAnsi="Calibri" w:cs="Times New Roman"/>
                <w:color w:val="000000"/>
                <w:sz w:val="24"/>
                <w:szCs w:val="24"/>
                <w:lang w:eastAsia="en-US"/>
              </w:rPr>
              <w:t xml:space="preserve"> </w:t>
            </w:r>
            <w:r w:rsidR="00415FAB" w:rsidRPr="009D28D4">
              <w:rPr>
                <w:rFonts w:ascii="Calibri" w:eastAsia="Times New Roman" w:hAnsi="Calibri" w:cs="Times New Roman"/>
                <w:b/>
                <w:bCs/>
                <w:color w:val="000000"/>
                <w:sz w:val="24"/>
                <w:szCs w:val="24"/>
                <w:lang w:eastAsia="en-US"/>
              </w:rPr>
              <w:t xml:space="preserve">recovery </w:t>
            </w:r>
            <w:r w:rsidRPr="009D28D4">
              <w:rPr>
                <w:rFonts w:ascii="Calibri" w:eastAsia="Times New Roman" w:hAnsi="Calibri" w:cs="Times New Roman"/>
                <w:color w:val="000000"/>
                <w:sz w:val="24"/>
                <w:szCs w:val="24"/>
                <w:lang w:eastAsia="en-US"/>
              </w:rPr>
              <w:t xml:space="preserve">plan to </w:t>
            </w:r>
            <w:r w:rsidR="00054237" w:rsidRPr="009D28D4">
              <w:rPr>
                <w:rFonts w:ascii="Calibri" w:eastAsia="Times New Roman" w:hAnsi="Calibri" w:cs="Times New Roman"/>
                <w:color w:val="000000"/>
                <w:sz w:val="24"/>
                <w:szCs w:val="24"/>
                <w:lang w:eastAsia="en-US"/>
              </w:rPr>
              <w:t xml:space="preserve">the </w:t>
            </w:r>
            <w:r w:rsidRPr="009D28D4">
              <w:rPr>
                <w:rFonts w:ascii="Calibri" w:eastAsia="Times New Roman" w:hAnsi="Calibri" w:cs="Times New Roman"/>
                <w:color w:val="000000"/>
                <w:sz w:val="24"/>
                <w:szCs w:val="24"/>
                <w:lang w:eastAsia="en-US"/>
              </w:rPr>
              <w:t xml:space="preserve">Diocesan </w:t>
            </w:r>
            <w:r w:rsidR="00D102DA" w:rsidRPr="009D28D4">
              <w:rPr>
                <w:rFonts w:ascii="Calibri" w:eastAsia="Times New Roman" w:hAnsi="Calibri" w:cs="Times New Roman"/>
                <w:color w:val="000000"/>
                <w:sz w:val="24"/>
                <w:szCs w:val="24"/>
                <w:lang w:eastAsia="en-US"/>
              </w:rPr>
              <w:t>Archb</w:t>
            </w:r>
            <w:r w:rsidRPr="009D28D4">
              <w:rPr>
                <w:rFonts w:ascii="Calibri" w:eastAsia="Times New Roman" w:hAnsi="Calibri" w:cs="Times New Roman"/>
                <w:color w:val="000000"/>
                <w:sz w:val="24"/>
                <w:szCs w:val="24"/>
                <w:lang w:eastAsia="en-US"/>
              </w:rPr>
              <w:t>ishop</w:t>
            </w:r>
            <w:r w:rsidR="00FA23F8" w:rsidRPr="009D28D4">
              <w:rPr>
                <w:rFonts w:ascii="Calibri" w:eastAsia="Times New Roman" w:hAnsi="Calibri" w:cs="Times New Roman"/>
                <w:color w:val="000000"/>
                <w:sz w:val="24"/>
                <w:szCs w:val="24"/>
                <w:lang w:eastAsia="en-US"/>
              </w:rPr>
              <w:t>’s Secretary</w:t>
            </w:r>
            <w:r w:rsidR="00FF520A" w:rsidRPr="009D28D4">
              <w:rPr>
                <w:rFonts w:ascii="Calibri" w:eastAsia="Times New Roman" w:hAnsi="Calibri" w:cs="Times New Roman"/>
                <w:color w:val="000000"/>
                <w:sz w:val="24"/>
                <w:szCs w:val="24"/>
                <w:lang w:eastAsia="en-US"/>
              </w:rPr>
              <w:t>.</w:t>
            </w:r>
            <w:r w:rsidR="008F1541" w:rsidRPr="009D28D4">
              <w:rPr>
                <w:rFonts w:ascii="Calibri" w:eastAsia="Times New Roman" w:hAnsi="Calibri" w:cs="Times New Roman"/>
                <w:color w:val="000000"/>
                <w:sz w:val="24"/>
                <w:szCs w:val="24"/>
                <w:lang w:eastAsia="en-US"/>
              </w:rPr>
              <w:t xml:space="preserve">  See Section 6.f</w:t>
            </w:r>
            <w:r w:rsidR="00DB56FC" w:rsidRPr="009D28D4">
              <w:rPr>
                <w:rFonts w:ascii="Calibri" w:eastAsia="Times New Roman" w:hAnsi="Calibri" w:cs="Times New Roman"/>
                <w:color w:val="000000"/>
                <w:sz w:val="24"/>
                <w:szCs w:val="24"/>
                <w:lang w:eastAsia="en-US"/>
              </w:rPr>
              <w:t>.</w:t>
            </w:r>
          </w:p>
        </w:tc>
        <w:tc>
          <w:tcPr>
            <w:tcW w:w="2239" w:type="dxa"/>
            <w:tcBorders>
              <w:top w:val="nil"/>
              <w:left w:val="nil"/>
              <w:bottom w:val="single" w:sz="4" w:space="0" w:color="auto"/>
              <w:right w:val="single" w:sz="4" w:space="0" w:color="auto"/>
            </w:tcBorders>
            <w:shd w:val="clear" w:color="auto" w:fill="auto"/>
            <w:noWrap/>
            <w:vAlign w:val="bottom"/>
          </w:tcPr>
          <w:p w14:paraId="72BC80E3" w14:textId="77777777" w:rsidR="00A12C47" w:rsidRPr="009D28D4" w:rsidRDefault="00A12C47" w:rsidP="00F672C4">
            <w:pPr>
              <w:spacing w:after="0" w:line="240" w:lineRule="auto"/>
              <w:ind w:left="0"/>
              <w:jc w:val="center"/>
              <w:rPr>
                <w:rFonts w:ascii="Calibri" w:eastAsia="Times New Roman" w:hAnsi="Calibri" w:cs="Times New Roman"/>
                <w:color w:val="000000"/>
                <w:sz w:val="24"/>
                <w:szCs w:val="24"/>
                <w:lang w:eastAsia="en-US"/>
              </w:rPr>
            </w:pPr>
          </w:p>
        </w:tc>
        <w:tc>
          <w:tcPr>
            <w:tcW w:w="259" w:type="dxa"/>
            <w:tcBorders>
              <w:top w:val="nil"/>
              <w:left w:val="nil"/>
              <w:bottom w:val="nil"/>
              <w:right w:val="nil"/>
            </w:tcBorders>
            <w:shd w:val="clear" w:color="auto" w:fill="auto"/>
            <w:noWrap/>
            <w:vAlign w:val="bottom"/>
          </w:tcPr>
          <w:p w14:paraId="44A97395" w14:textId="77777777" w:rsidR="00A12C47" w:rsidRPr="009D28D4" w:rsidRDefault="00A12C47"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tcPr>
          <w:p w14:paraId="33C4035B" w14:textId="77777777" w:rsidR="00A12C47" w:rsidRPr="009D28D4" w:rsidRDefault="00A12C47"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tcPr>
          <w:p w14:paraId="01C186F0" w14:textId="77777777" w:rsidR="00A12C47" w:rsidRPr="009D28D4" w:rsidRDefault="00A12C47"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32A88F0F" w14:textId="77777777" w:rsidTr="004024BA">
        <w:trPr>
          <w:trHeight w:val="300"/>
        </w:trPr>
        <w:tc>
          <w:tcPr>
            <w:tcW w:w="1060" w:type="dxa"/>
            <w:tcBorders>
              <w:top w:val="nil"/>
              <w:left w:val="nil"/>
              <w:bottom w:val="nil"/>
              <w:right w:val="nil"/>
            </w:tcBorders>
            <w:shd w:val="clear" w:color="auto" w:fill="auto"/>
            <w:noWrap/>
            <w:vAlign w:val="bottom"/>
            <w:hideMark/>
          </w:tcPr>
          <w:p w14:paraId="2FD4C47C"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6932" w:type="dxa"/>
            <w:tcBorders>
              <w:top w:val="nil"/>
              <w:left w:val="nil"/>
              <w:bottom w:val="nil"/>
              <w:right w:val="nil"/>
            </w:tcBorders>
            <w:shd w:val="clear" w:color="auto" w:fill="auto"/>
            <w:vAlign w:val="bottom"/>
            <w:hideMark/>
          </w:tcPr>
          <w:p w14:paraId="108296AD"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239" w:type="dxa"/>
            <w:tcBorders>
              <w:top w:val="nil"/>
              <w:left w:val="nil"/>
              <w:bottom w:val="nil"/>
              <w:right w:val="nil"/>
            </w:tcBorders>
            <w:shd w:val="clear" w:color="auto" w:fill="auto"/>
            <w:noWrap/>
            <w:vAlign w:val="bottom"/>
            <w:hideMark/>
          </w:tcPr>
          <w:p w14:paraId="7CDB2537"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9" w:type="dxa"/>
            <w:tcBorders>
              <w:top w:val="nil"/>
              <w:left w:val="nil"/>
              <w:bottom w:val="nil"/>
              <w:right w:val="nil"/>
            </w:tcBorders>
            <w:shd w:val="clear" w:color="auto" w:fill="auto"/>
            <w:noWrap/>
            <w:vAlign w:val="bottom"/>
            <w:hideMark/>
          </w:tcPr>
          <w:p w14:paraId="7E2F9BEC"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037DB123"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08013DB2"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6D3C373D" w14:textId="77777777" w:rsidTr="004024BA">
        <w:trPr>
          <w:trHeight w:val="300"/>
        </w:trPr>
        <w:tc>
          <w:tcPr>
            <w:tcW w:w="1060" w:type="dxa"/>
            <w:tcBorders>
              <w:top w:val="nil"/>
              <w:left w:val="nil"/>
              <w:bottom w:val="nil"/>
              <w:right w:val="nil"/>
            </w:tcBorders>
            <w:shd w:val="clear" w:color="auto" w:fill="auto"/>
            <w:noWrap/>
            <w:vAlign w:val="bottom"/>
            <w:hideMark/>
          </w:tcPr>
          <w:p w14:paraId="07851189" w14:textId="6EFD76D4" w:rsidR="00C103BB" w:rsidRPr="009D28D4" w:rsidRDefault="00C103BB" w:rsidP="001A04A6">
            <w:pPr>
              <w:spacing w:after="0" w:line="240" w:lineRule="auto"/>
              <w:ind w:left="0"/>
              <w:rPr>
                <w:rFonts w:ascii="Calibri" w:eastAsia="Times New Roman" w:hAnsi="Calibri" w:cs="Times New Roman"/>
                <w:color w:val="000000"/>
                <w:sz w:val="24"/>
                <w:szCs w:val="24"/>
                <w:lang w:eastAsia="en-US"/>
              </w:rPr>
            </w:pPr>
          </w:p>
        </w:tc>
        <w:tc>
          <w:tcPr>
            <w:tcW w:w="6932" w:type="dxa"/>
            <w:tcBorders>
              <w:top w:val="nil"/>
              <w:left w:val="nil"/>
              <w:bottom w:val="nil"/>
              <w:right w:val="nil"/>
            </w:tcBorders>
            <w:shd w:val="clear" w:color="auto" w:fill="auto"/>
            <w:vAlign w:val="bottom"/>
            <w:hideMark/>
          </w:tcPr>
          <w:p w14:paraId="16FE7B81" w14:textId="7FFF97D4" w:rsidR="001A04A6" w:rsidRPr="009D28D4" w:rsidRDefault="001A04A6" w:rsidP="00F672C4">
            <w:pPr>
              <w:spacing w:after="0" w:line="240" w:lineRule="auto"/>
              <w:ind w:left="0" w:hanging="1243"/>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________________________________</w:t>
            </w:r>
            <w:r w:rsidR="005963FA" w:rsidRPr="009D28D4">
              <w:rPr>
                <w:rFonts w:ascii="Calibri" w:eastAsia="Times New Roman" w:hAnsi="Calibri" w:cs="Times New Roman"/>
                <w:color w:val="000000"/>
                <w:sz w:val="24"/>
                <w:szCs w:val="24"/>
                <w:lang w:eastAsia="en-US"/>
              </w:rPr>
              <w:t>______</w:t>
            </w:r>
          </w:p>
        </w:tc>
        <w:tc>
          <w:tcPr>
            <w:tcW w:w="4100" w:type="dxa"/>
            <w:gridSpan w:val="4"/>
            <w:tcBorders>
              <w:top w:val="nil"/>
              <w:left w:val="nil"/>
              <w:bottom w:val="nil"/>
              <w:right w:val="nil"/>
            </w:tcBorders>
            <w:shd w:val="clear" w:color="auto" w:fill="auto"/>
            <w:noWrap/>
            <w:vAlign w:val="bottom"/>
            <w:hideMark/>
          </w:tcPr>
          <w:p w14:paraId="3BD4C953" w14:textId="77777777" w:rsidR="001A04A6" w:rsidRPr="009D28D4" w:rsidRDefault="001A04A6" w:rsidP="005963FA">
            <w:pPr>
              <w:spacing w:after="0" w:line="240" w:lineRule="auto"/>
              <w:ind w:left="-468" w:hanging="62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__________________________________</w:t>
            </w:r>
          </w:p>
        </w:tc>
      </w:tr>
      <w:tr w:rsidR="001A04A6" w:rsidRPr="009D28D4" w14:paraId="6F45EC43" w14:textId="77777777" w:rsidTr="004024BA">
        <w:trPr>
          <w:trHeight w:val="300"/>
        </w:trPr>
        <w:tc>
          <w:tcPr>
            <w:tcW w:w="1060" w:type="dxa"/>
            <w:tcBorders>
              <w:top w:val="nil"/>
              <w:left w:val="nil"/>
              <w:bottom w:val="nil"/>
              <w:right w:val="nil"/>
            </w:tcBorders>
            <w:shd w:val="clear" w:color="auto" w:fill="auto"/>
            <w:noWrap/>
            <w:vAlign w:val="bottom"/>
            <w:hideMark/>
          </w:tcPr>
          <w:p w14:paraId="3A2000F1"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6932" w:type="dxa"/>
            <w:tcBorders>
              <w:top w:val="nil"/>
              <w:left w:val="nil"/>
              <w:bottom w:val="nil"/>
              <w:right w:val="nil"/>
            </w:tcBorders>
            <w:shd w:val="clear" w:color="auto" w:fill="auto"/>
            <w:vAlign w:val="bottom"/>
            <w:hideMark/>
          </w:tcPr>
          <w:p w14:paraId="78D0F909" w14:textId="58404B3E" w:rsidR="00C103BB" w:rsidRPr="009D28D4" w:rsidRDefault="001A04A6" w:rsidP="00EE1572">
            <w:pPr>
              <w:spacing w:after="0" w:line="240" w:lineRule="auto"/>
              <w:ind w:left="-106"/>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Parish Rector or Priest-in-Charge</w:t>
            </w:r>
          </w:p>
        </w:tc>
        <w:tc>
          <w:tcPr>
            <w:tcW w:w="2239" w:type="dxa"/>
            <w:tcBorders>
              <w:top w:val="nil"/>
              <w:left w:val="nil"/>
              <w:bottom w:val="nil"/>
              <w:right w:val="nil"/>
            </w:tcBorders>
            <w:shd w:val="clear" w:color="auto" w:fill="auto"/>
            <w:noWrap/>
            <w:vAlign w:val="bottom"/>
            <w:hideMark/>
          </w:tcPr>
          <w:p w14:paraId="03EEC629" w14:textId="77777777" w:rsidR="001A04A6" w:rsidRPr="009D28D4" w:rsidRDefault="001A04A6" w:rsidP="005963FA">
            <w:pPr>
              <w:spacing w:after="0" w:line="240" w:lineRule="auto"/>
              <w:ind w:left="-108"/>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Parish Treasurer</w:t>
            </w:r>
          </w:p>
        </w:tc>
        <w:tc>
          <w:tcPr>
            <w:tcW w:w="259" w:type="dxa"/>
            <w:tcBorders>
              <w:top w:val="nil"/>
              <w:left w:val="nil"/>
              <w:bottom w:val="nil"/>
              <w:right w:val="nil"/>
            </w:tcBorders>
            <w:shd w:val="clear" w:color="auto" w:fill="auto"/>
            <w:noWrap/>
            <w:vAlign w:val="bottom"/>
            <w:hideMark/>
          </w:tcPr>
          <w:p w14:paraId="7A34B7FB"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53831503"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66CA059B"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46E08C2A" w14:textId="77777777" w:rsidTr="004024BA">
        <w:trPr>
          <w:trHeight w:val="300"/>
        </w:trPr>
        <w:tc>
          <w:tcPr>
            <w:tcW w:w="1060" w:type="dxa"/>
            <w:tcBorders>
              <w:top w:val="nil"/>
              <w:left w:val="nil"/>
              <w:bottom w:val="nil"/>
              <w:right w:val="nil"/>
            </w:tcBorders>
            <w:shd w:val="clear" w:color="auto" w:fill="auto"/>
            <w:noWrap/>
            <w:vAlign w:val="bottom"/>
            <w:hideMark/>
          </w:tcPr>
          <w:p w14:paraId="6885C830"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6932" w:type="dxa"/>
            <w:tcBorders>
              <w:top w:val="nil"/>
              <w:left w:val="nil"/>
              <w:bottom w:val="nil"/>
              <w:right w:val="nil"/>
            </w:tcBorders>
            <w:shd w:val="clear" w:color="auto" w:fill="auto"/>
            <w:vAlign w:val="bottom"/>
            <w:hideMark/>
          </w:tcPr>
          <w:p w14:paraId="6F5DD165" w14:textId="60F68300" w:rsidR="001A04A6" w:rsidRPr="009D28D4" w:rsidRDefault="001D6A1C" w:rsidP="001D6A1C">
            <w:pPr>
              <w:spacing w:after="0" w:line="240" w:lineRule="auto"/>
              <w:ind w:left="-106"/>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Signature</w:t>
            </w:r>
          </w:p>
        </w:tc>
        <w:tc>
          <w:tcPr>
            <w:tcW w:w="2239" w:type="dxa"/>
            <w:tcBorders>
              <w:top w:val="nil"/>
              <w:left w:val="nil"/>
              <w:bottom w:val="nil"/>
              <w:right w:val="nil"/>
            </w:tcBorders>
            <w:shd w:val="clear" w:color="auto" w:fill="auto"/>
            <w:noWrap/>
            <w:vAlign w:val="bottom"/>
            <w:hideMark/>
          </w:tcPr>
          <w:p w14:paraId="7D370879" w14:textId="5704D21D" w:rsidR="001A04A6" w:rsidRPr="009D28D4" w:rsidRDefault="00C103BB" w:rsidP="005963FA">
            <w:pPr>
              <w:spacing w:after="0" w:line="240" w:lineRule="auto"/>
              <w:ind w:left="-108"/>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Signature</w:t>
            </w:r>
          </w:p>
        </w:tc>
        <w:tc>
          <w:tcPr>
            <w:tcW w:w="259" w:type="dxa"/>
            <w:tcBorders>
              <w:top w:val="nil"/>
              <w:left w:val="nil"/>
              <w:bottom w:val="nil"/>
              <w:right w:val="nil"/>
            </w:tcBorders>
            <w:shd w:val="clear" w:color="auto" w:fill="auto"/>
            <w:noWrap/>
            <w:vAlign w:val="bottom"/>
            <w:hideMark/>
          </w:tcPr>
          <w:p w14:paraId="434D02AB"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7C6C2592"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5BEA4EDE"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5925CDDC" w14:textId="77777777" w:rsidTr="004024BA">
        <w:trPr>
          <w:trHeight w:val="300"/>
        </w:trPr>
        <w:tc>
          <w:tcPr>
            <w:tcW w:w="1060" w:type="dxa"/>
            <w:tcBorders>
              <w:top w:val="nil"/>
              <w:left w:val="nil"/>
              <w:bottom w:val="nil"/>
              <w:right w:val="nil"/>
            </w:tcBorders>
            <w:shd w:val="clear" w:color="auto" w:fill="auto"/>
            <w:noWrap/>
            <w:vAlign w:val="bottom"/>
            <w:hideMark/>
          </w:tcPr>
          <w:p w14:paraId="2F6E0837" w14:textId="58A636BA" w:rsidR="00DF0718" w:rsidRPr="009D28D4" w:rsidRDefault="00DF0718" w:rsidP="001A04A6">
            <w:pPr>
              <w:spacing w:after="0" w:line="240" w:lineRule="auto"/>
              <w:ind w:left="0"/>
              <w:rPr>
                <w:rFonts w:ascii="Calibri" w:eastAsia="Times New Roman" w:hAnsi="Calibri" w:cs="Times New Roman"/>
                <w:color w:val="000000"/>
                <w:sz w:val="24"/>
                <w:szCs w:val="24"/>
                <w:lang w:eastAsia="en-US"/>
              </w:rPr>
            </w:pPr>
          </w:p>
        </w:tc>
        <w:tc>
          <w:tcPr>
            <w:tcW w:w="6932" w:type="dxa"/>
            <w:tcBorders>
              <w:top w:val="nil"/>
              <w:left w:val="nil"/>
              <w:bottom w:val="nil"/>
              <w:right w:val="nil"/>
            </w:tcBorders>
            <w:shd w:val="clear" w:color="auto" w:fill="auto"/>
            <w:vAlign w:val="bottom"/>
            <w:hideMark/>
          </w:tcPr>
          <w:p w14:paraId="2B3E0178" w14:textId="2E872CA1" w:rsidR="001A04A6" w:rsidRPr="009D28D4" w:rsidRDefault="008B6A4C" w:rsidP="00EE1572">
            <w:pPr>
              <w:spacing w:after="0" w:line="240" w:lineRule="auto"/>
              <w:ind w:left="-106"/>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__________</w:t>
            </w:r>
          </w:p>
        </w:tc>
        <w:tc>
          <w:tcPr>
            <w:tcW w:w="2239" w:type="dxa"/>
            <w:tcBorders>
              <w:top w:val="nil"/>
              <w:left w:val="nil"/>
              <w:bottom w:val="nil"/>
              <w:right w:val="nil"/>
            </w:tcBorders>
            <w:shd w:val="clear" w:color="auto" w:fill="auto"/>
            <w:noWrap/>
            <w:vAlign w:val="bottom"/>
            <w:hideMark/>
          </w:tcPr>
          <w:p w14:paraId="04CB2A1F" w14:textId="77777777" w:rsidR="001A04A6" w:rsidRPr="009D28D4" w:rsidRDefault="001A04A6" w:rsidP="005963FA">
            <w:pPr>
              <w:spacing w:after="0" w:line="240" w:lineRule="auto"/>
              <w:ind w:left="-108"/>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____________</w:t>
            </w:r>
          </w:p>
        </w:tc>
        <w:tc>
          <w:tcPr>
            <w:tcW w:w="259" w:type="dxa"/>
            <w:tcBorders>
              <w:top w:val="nil"/>
              <w:left w:val="nil"/>
              <w:bottom w:val="nil"/>
              <w:right w:val="nil"/>
            </w:tcBorders>
            <w:shd w:val="clear" w:color="auto" w:fill="auto"/>
            <w:noWrap/>
            <w:vAlign w:val="bottom"/>
            <w:hideMark/>
          </w:tcPr>
          <w:p w14:paraId="011B8C5B"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18E42F2A"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04F22944"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7FA89945" w14:textId="77777777" w:rsidTr="004024BA">
        <w:trPr>
          <w:trHeight w:val="300"/>
        </w:trPr>
        <w:tc>
          <w:tcPr>
            <w:tcW w:w="1060" w:type="dxa"/>
            <w:tcBorders>
              <w:top w:val="nil"/>
              <w:left w:val="nil"/>
              <w:bottom w:val="nil"/>
              <w:right w:val="nil"/>
            </w:tcBorders>
            <w:shd w:val="clear" w:color="auto" w:fill="auto"/>
            <w:noWrap/>
            <w:vAlign w:val="bottom"/>
            <w:hideMark/>
          </w:tcPr>
          <w:p w14:paraId="1A57634D"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6932" w:type="dxa"/>
            <w:tcBorders>
              <w:top w:val="nil"/>
              <w:left w:val="nil"/>
              <w:bottom w:val="nil"/>
              <w:right w:val="nil"/>
            </w:tcBorders>
            <w:shd w:val="clear" w:color="auto" w:fill="auto"/>
            <w:vAlign w:val="bottom"/>
            <w:hideMark/>
          </w:tcPr>
          <w:p w14:paraId="25895232" w14:textId="77777777" w:rsidR="001A04A6" w:rsidRPr="009D28D4" w:rsidRDefault="001A04A6" w:rsidP="00EE1572">
            <w:pPr>
              <w:spacing w:after="0" w:line="240" w:lineRule="auto"/>
              <w:ind w:left="-106"/>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Date</w:t>
            </w:r>
          </w:p>
        </w:tc>
        <w:tc>
          <w:tcPr>
            <w:tcW w:w="2239" w:type="dxa"/>
            <w:tcBorders>
              <w:top w:val="nil"/>
              <w:left w:val="nil"/>
              <w:bottom w:val="nil"/>
              <w:right w:val="nil"/>
            </w:tcBorders>
            <w:shd w:val="clear" w:color="auto" w:fill="auto"/>
            <w:noWrap/>
            <w:vAlign w:val="bottom"/>
            <w:hideMark/>
          </w:tcPr>
          <w:p w14:paraId="20231E1C"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r w:rsidRPr="009D28D4">
              <w:rPr>
                <w:rFonts w:ascii="Calibri" w:eastAsia="Times New Roman" w:hAnsi="Calibri" w:cs="Times New Roman"/>
                <w:color w:val="000000"/>
                <w:sz w:val="24"/>
                <w:szCs w:val="24"/>
                <w:lang w:eastAsia="en-US"/>
              </w:rPr>
              <w:t>Date</w:t>
            </w:r>
          </w:p>
        </w:tc>
        <w:tc>
          <w:tcPr>
            <w:tcW w:w="259" w:type="dxa"/>
            <w:tcBorders>
              <w:top w:val="nil"/>
              <w:left w:val="nil"/>
              <w:bottom w:val="nil"/>
              <w:right w:val="nil"/>
            </w:tcBorders>
            <w:shd w:val="clear" w:color="auto" w:fill="auto"/>
            <w:noWrap/>
            <w:vAlign w:val="bottom"/>
            <w:hideMark/>
          </w:tcPr>
          <w:p w14:paraId="7E46D8C2"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7EF67A57"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50C06326"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r w:rsidR="001A04A6" w:rsidRPr="009D28D4" w14:paraId="1395FCF8" w14:textId="77777777" w:rsidTr="004024BA">
        <w:trPr>
          <w:trHeight w:val="80"/>
        </w:trPr>
        <w:tc>
          <w:tcPr>
            <w:tcW w:w="1060" w:type="dxa"/>
            <w:tcBorders>
              <w:top w:val="nil"/>
              <w:left w:val="nil"/>
              <w:bottom w:val="nil"/>
              <w:right w:val="nil"/>
            </w:tcBorders>
            <w:shd w:val="clear" w:color="auto" w:fill="auto"/>
            <w:noWrap/>
            <w:vAlign w:val="bottom"/>
            <w:hideMark/>
          </w:tcPr>
          <w:p w14:paraId="020CDE90"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6932" w:type="dxa"/>
            <w:tcBorders>
              <w:top w:val="nil"/>
              <w:left w:val="nil"/>
              <w:bottom w:val="nil"/>
              <w:right w:val="nil"/>
            </w:tcBorders>
            <w:shd w:val="clear" w:color="auto" w:fill="auto"/>
            <w:vAlign w:val="bottom"/>
            <w:hideMark/>
          </w:tcPr>
          <w:p w14:paraId="42C2DC68"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239" w:type="dxa"/>
            <w:tcBorders>
              <w:top w:val="nil"/>
              <w:left w:val="nil"/>
              <w:bottom w:val="nil"/>
              <w:right w:val="nil"/>
            </w:tcBorders>
            <w:shd w:val="clear" w:color="auto" w:fill="auto"/>
            <w:noWrap/>
            <w:vAlign w:val="bottom"/>
            <w:hideMark/>
          </w:tcPr>
          <w:p w14:paraId="488E4E0F"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9" w:type="dxa"/>
            <w:tcBorders>
              <w:top w:val="nil"/>
              <w:left w:val="nil"/>
              <w:bottom w:val="nil"/>
              <w:right w:val="nil"/>
            </w:tcBorders>
            <w:shd w:val="clear" w:color="auto" w:fill="auto"/>
            <w:noWrap/>
            <w:vAlign w:val="bottom"/>
            <w:hideMark/>
          </w:tcPr>
          <w:p w14:paraId="165582D9"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254" w:type="dxa"/>
            <w:tcBorders>
              <w:top w:val="nil"/>
              <w:left w:val="nil"/>
              <w:bottom w:val="nil"/>
              <w:right w:val="nil"/>
            </w:tcBorders>
            <w:shd w:val="clear" w:color="auto" w:fill="auto"/>
            <w:noWrap/>
            <w:vAlign w:val="bottom"/>
            <w:hideMark/>
          </w:tcPr>
          <w:p w14:paraId="698979CC"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c>
          <w:tcPr>
            <w:tcW w:w="1348" w:type="dxa"/>
            <w:tcBorders>
              <w:top w:val="nil"/>
              <w:left w:val="nil"/>
              <w:bottom w:val="nil"/>
              <w:right w:val="nil"/>
            </w:tcBorders>
            <w:shd w:val="clear" w:color="auto" w:fill="auto"/>
            <w:noWrap/>
            <w:vAlign w:val="bottom"/>
            <w:hideMark/>
          </w:tcPr>
          <w:p w14:paraId="5A128570" w14:textId="77777777" w:rsidR="001A04A6" w:rsidRPr="009D28D4" w:rsidRDefault="001A04A6" w:rsidP="001A04A6">
            <w:pPr>
              <w:spacing w:after="0" w:line="240" w:lineRule="auto"/>
              <w:ind w:left="0"/>
              <w:rPr>
                <w:rFonts w:ascii="Calibri" w:eastAsia="Times New Roman" w:hAnsi="Calibri" w:cs="Times New Roman"/>
                <w:color w:val="000000"/>
                <w:sz w:val="24"/>
                <w:szCs w:val="24"/>
                <w:lang w:eastAsia="en-US"/>
              </w:rPr>
            </w:pPr>
          </w:p>
        </w:tc>
      </w:tr>
    </w:tbl>
    <w:p w14:paraId="5C145A58" w14:textId="7ED6D1D5" w:rsidR="00074C0A" w:rsidRPr="005F35B5" w:rsidRDefault="00881628" w:rsidP="004024BA">
      <w:pPr>
        <w:pStyle w:val="ListNumber3"/>
        <w:numPr>
          <w:ilvl w:val="0"/>
          <w:numId w:val="0"/>
        </w:numPr>
        <w:jc w:val="center"/>
        <w:rPr>
          <w:b/>
          <w:bCs/>
          <w:sz w:val="28"/>
          <w:szCs w:val="28"/>
        </w:rPr>
      </w:pPr>
      <w:r w:rsidRPr="009D28D4">
        <w:rPr>
          <w:b/>
          <w:bCs/>
          <w:sz w:val="24"/>
          <w:szCs w:val="24"/>
        </w:rPr>
        <w:t>SUBMIT DOCUMENT</w:t>
      </w:r>
      <w:r w:rsidR="00E0607B" w:rsidRPr="009D28D4">
        <w:rPr>
          <w:b/>
          <w:bCs/>
          <w:sz w:val="24"/>
          <w:szCs w:val="24"/>
        </w:rPr>
        <w:t>(S)</w:t>
      </w:r>
      <w:r w:rsidRPr="009D28D4">
        <w:rPr>
          <w:b/>
          <w:bCs/>
          <w:sz w:val="24"/>
          <w:szCs w:val="24"/>
        </w:rPr>
        <w:t xml:space="preserve"> VIA </w:t>
      </w:r>
      <w:r w:rsidR="00E12EAE" w:rsidRPr="009D28D4">
        <w:rPr>
          <w:b/>
          <w:bCs/>
          <w:sz w:val="24"/>
          <w:szCs w:val="24"/>
        </w:rPr>
        <w:t xml:space="preserve">THE DIOCESAN REPORTING WEBSITE, LOCATED AT: </w:t>
      </w:r>
      <w:r w:rsidR="00B4391C" w:rsidRPr="009D28D4">
        <w:rPr>
          <w:b/>
          <w:bCs/>
          <w:sz w:val="28"/>
          <w:szCs w:val="28"/>
        </w:rPr>
        <w:t>https://reporting.domoca.org/</w:t>
      </w:r>
    </w:p>
    <w:sectPr w:rsidR="00074C0A" w:rsidRPr="005F35B5" w:rsidSect="004024BA">
      <w:footerReference w:type="default" r:id="rId9"/>
      <w:headerReference w:type="first" r:id="rId10"/>
      <w:pgSz w:w="12240" w:h="15840"/>
      <w:pgMar w:top="63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05AE" w14:textId="77777777" w:rsidR="000244DC" w:rsidRDefault="000244DC">
      <w:pPr>
        <w:spacing w:after="0" w:line="240" w:lineRule="auto"/>
      </w:pPr>
      <w:r>
        <w:separator/>
      </w:r>
    </w:p>
  </w:endnote>
  <w:endnote w:type="continuationSeparator" w:id="0">
    <w:p w14:paraId="40854082" w14:textId="77777777" w:rsidR="000244DC" w:rsidRDefault="0002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680"/>
      <w:gridCol w:w="4680"/>
    </w:tblGrid>
    <w:tr w:rsidR="001A04A6" w14:paraId="6EA28565" w14:textId="77777777">
      <w:tc>
        <w:tcPr>
          <w:tcW w:w="2500" w:type="pct"/>
        </w:tcPr>
        <w:p w14:paraId="6FBCAE90" w14:textId="77777777" w:rsidR="001A04A6" w:rsidRDefault="001A04A6">
          <w:pPr>
            <w:pStyle w:val="Footer"/>
          </w:pPr>
        </w:p>
      </w:tc>
      <w:tc>
        <w:tcPr>
          <w:tcW w:w="2500" w:type="pct"/>
        </w:tcPr>
        <w:p w14:paraId="3481B250" w14:textId="77777777" w:rsidR="001A04A6" w:rsidRDefault="001A04A6">
          <w:pPr>
            <w:pStyle w:val="Footer"/>
            <w:jc w:val="right"/>
          </w:pPr>
          <w:r>
            <w:t xml:space="preserve">Page </w:t>
          </w:r>
          <w:r>
            <w:fldChar w:fldCharType="begin"/>
          </w:r>
          <w:r>
            <w:instrText xml:space="preserve"> PAGE  \* Arabic </w:instrText>
          </w:r>
          <w:r>
            <w:fldChar w:fldCharType="separate"/>
          </w:r>
          <w:r w:rsidR="008B6A4C">
            <w:rPr>
              <w:noProof/>
            </w:rPr>
            <w:t>5</w:t>
          </w:r>
          <w:r>
            <w:fldChar w:fldCharType="end"/>
          </w:r>
        </w:p>
      </w:tc>
    </w:tr>
  </w:tbl>
  <w:p w14:paraId="6BE467D4" w14:textId="77777777" w:rsidR="001A04A6" w:rsidRDefault="001A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8843" w14:textId="77777777" w:rsidR="000244DC" w:rsidRDefault="000244DC">
      <w:pPr>
        <w:spacing w:after="0" w:line="240" w:lineRule="auto"/>
      </w:pPr>
      <w:r>
        <w:separator/>
      </w:r>
    </w:p>
  </w:footnote>
  <w:footnote w:type="continuationSeparator" w:id="0">
    <w:p w14:paraId="430829FA" w14:textId="77777777" w:rsidR="000244DC" w:rsidRDefault="00024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420"/>
    </w:tblGrid>
    <w:tr w:rsidR="001A04A6" w14:paraId="4AEBC6AD" w14:textId="77777777" w:rsidTr="000E1206">
      <w:tc>
        <w:tcPr>
          <w:tcW w:w="5850" w:type="dxa"/>
        </w:tcPr>
        <w:p w14:paraId="1C4FC738" w14:textId="77777777" w:rsidR="00C00B3F" w:rsidRPr="006F1459" w:rsidRDefault="001A04A6" w:rsidP="00C00B3F">
          <w:pPr>
            <w:pStyle w:val="Header"/>
            <w:ind w:left="0"/>
            <w:rPr>
              <w:b/>
              <w:bCs/>
              <w:sz w:val="28"/>
              <w:szCs w:val="28"/>
            </w:rPr>
          </w:pPr>
          <w:r w:rsidRPr="006F1459">
            <w:rPr>
              <w:b/>
              <w:bCs/>
              <w:sz w:val="28"/>
              <w:szCs w:val="28"/>
            </w:rPr>
            <w:t>The Diocese of the Midwest, OCA</w:t>
          </w:r>
        </w:p>
        <w:p w14:paraId="0B7BC1D9" w14:textId="77777777" w:rsidR="00C00B3F" w:rsidRDefault="00C00B3F" w:rsidP="00C00B3F">
          <w:pPr>
            <w:pStyle w:val="Header"/>
            <w:ind w:left="0"/>
            <w:rPr>
              <w:sz w:val="40"/>
              <w:szCs w:val="40"/>
            </w:rPr>
          </w:pPr>
        </w:p>
        <w:p w14:paraId="777EAA14" w14:textId="78310438" w:rsidR="001A04A6" w:rsidRPr="00387E34" w:rsidRDefault="001A04A6" w:rsidP="00C00B3F">
          <w:pPr>
            <w:pStyle w:val="Header"/>
            <w:ind w:left="0"/>
            <w:rPr>
              <w:b/>
              <w:bCs/>
              <w:sz w:val="40"/>
              <w:szCs w:val="40"/>
            </w:rPr>
          </w:pPr>
          <w:r w:rsidRPr="00387E34">
            <w:rPr>
              <w:b/>
              <w:bCs/>
              <w:sz w:val="40"/>
              <w:szCs w:val="40"/>
            </w:rPr>
            <w:t xml:space="preserve">Parish </w:t>
          </w:r>
          <w:r w:rsidR="00C00B3F" w:rsidRPr="00387E34">
            <w:rPr>
              <w:b/>
              <w:bCs/>
              <w:sz w:val="40"/>
              <w:szCs w:val="40"/>
            </w:rPr>
            <w:t xml:space="preserve">Proportional Giving </w:t>
          </w:r>
          <w:r w:rsidRPr="00387E34">
            <w:rPr>
              <w:b/>
              <w:bCs/>
              <w:sz w:val="40"/>
              <w:szCs w:val="40"/>
            </w:rPr>
            <w:t>Policy</w:t>
          </w:r>
        </w:p>
      </w:tc>
      <w:tc>
        <w:tcPr>
          <w:tcW w:w="3420" w:type="dxa"/>
        </w:tcPr>
        <w:p w14:paraId="514FA78B" w14:textId="03499C0A" w:rsidR="001A04A6" w:rsidRPr="009D28D4" w:rsidRDefault="001A04A6" w:rsidP="00E7526E">
          <w:pPr>
            <w:pStyle w:val="Header"/>
            <w:ind w:left="0"/>
            <w:jc w:val="right"/>
          </w:pPr>
          <w:r w:rsidRPr="009D28D4">
            <w:t xml:space="preserve">Effective Date:  January </w:t>
          </w:r>
          <w:r w:rsidR="00114354" w:rsidRPr="009D28D4">
            <w:t xml:space="preserve">1, </w:t>
          </w:r>
          <w:r w:rsidRPr="009D28D4">
            <w:t>20</w:t>
          </w:r>
          <w:r w:rsidR="00A43F30" w:rsidRPr="009D28D4">
            <w:t>19</w:t>
          </w:r>
        </w:p>
        <w:p w14:paraId="7C5D9E77" w14:textId="1C82D149" w:rsidR="00C00B3F" w:rsidRPr="009D28D4" w:rsidRDefault="001A04A6" w:rsidP="00E7526E">
          <w:pPr>
            <w:pStyle w:val="Header"/>
            <w:ind w:left="0"/>
            <w:jc w:val="right"/>
          </w:pPr>
          <w:r w:rsidRPr="009D28D4">
            <w:t xml:space="preserve">Revision Date: </w:t>
          </w:r>
          <w:r w:rsidR="00A43F30" w:rsidRPr="009D28D4">
            <w:t xml:space="preserve">February </w:t>
          </w:r>
          <w:r w:rsidR="00A94CBB" w:rsidRPr="009D28D4">
            <w:t>1,</w:t>
          </w:r>
          <w:r w:rsidR="00694B99" w:rsidRPr="009D28D4">
            <w:t xml:space="preserve"> 202</w:t>
          </w:r>
          <w:r w:rsidR="00A94CBB" w:rsidRPr="009D28D4">
            <w:t>3</w:t>
          </w:r>
        </w:p>
        <w:p w14:paraId="34A8CDCB" w14:textId="4BB25C23" w:rsidR="001A04A6" w:rsidRPr="004024BA" w:rsidRDefault="001A04A6" w:rsidP="00DB2168">
          <w:pPr>
            <w:pStyle w:val="Header"/>
            <w:ind w:left="0"/>
            <w:jc w:val="right"/>
            <w:rPr>
              <w:highlight w:val="yellow"/>
            </w:rPr>
          </w:pPr>
          <w:r w:rsidRPr="009D28D4">
            <w:t xml:space="preserve">Page </w:t>
          </w:r>
          <w:r w:rsidRPr="009D28D4">
            <w:rPr>
              <w:b/>
              <w:bCs/>
            </w:rPr>
            <w:fldChar w:fldCharType="begin"/>
          </w:r>
          <w:r w:rsidRPr="009D28D4">
            <w:rPr>
              <w:b/>
              <w:bCs/>
            </w:rPr>
            <w:instrText xml:space="preserve"> PAGE  \* Arabic  \* MERGEFORMAT </w:instrText>
          </w:r>
          <w:r w:rsidRPr="009D28D4">
            <w:rPr>
              <w:b/>
              <w:bCs/>
            </w:rPr>
            <w:fldChar w:fldCharType="separate"/>
          </w:r>
          <w:r w:rsidR="008B6A4C" w:rsidRPr="009D28D4">
            <w:rPr>
              <w:b/>
              <w:bCs/>
              <w:noProof/>
            </w:rPr>
            <w:t>1</w:t>
          </w:r>
          <w:r w:rsidRPr="009D28D4">
            <w:rPr>
              <w:b/>
              <w:bCs/>
            </w:rPr>
            <w:fldChar w:fldCharType="end"/>
          </w:r>
          <w:r w:rsidRPr="009D28D4">
            <w:t xml:space="preserve"> of </w:t>
          </w:r>
          <w:r w:rsidR="006F1459" w:rsidRPr="009D28D4">
            <w:rPr>
              <w:b/>
              <w:bCs/>
            </w:rPr>
            <w:t>5</w:t>
          </w:r>
        </w:p>
      </w:tc>
    </w:tr>
    <w:tr w:rsidR="001A04A6" w14:paraId="7B80FA6D" w14:textId="77777777" w:rsidTr="000E1206">
      <w:tc>
        <w:tcPr>
          <w:tcW w:w="5850" w:type="dxa"/>
        </w:tcPr>
        <w:p w14:paraId="5231C432" w14:textId="77777777" w:rsidR="001A04A6" w:rsidRPr="00E7526E" w:rsidRDefault="001A04A6">
          <w:pPr>
            <w:pStyle w:val="Header"/>
            <w:ind w:left="0"/>
            <w:rPr>
              <w:sz w:val="22"/>
              <w:szCs w:val="22"/>
            </w:rPr>
          </w:pPr>
        </w:p>
      </w:tc>
      <w:tc>
        <w:tcPr>
          <w:tcW w:w="3420" w:type="dxa"/>
        </w:tcPr>
        <w:p w14:paraId="5A409AD6" w14:textId="77777777" w:rsidR="001A04A6" w:rsidRDefault="001A04A6" w:rsidP="00E7526E">
          <w:pPr>
            <w:pStyle w:val="Header"/>
            <w:ind w:left="0"/>
            <w:jc w:val="right"/>
          </w:pPr>
        </w:p>
      </w:tc>
    </w:tr>
    <w:tr w:rsidR="001A04A6" w14:paraId="00647573" w14:textId="77777777" w:rsidTr="000E1206">
      <w:tc>
        <w:tcPr>
          <w:tcW w:w="5850" w:type="dxa"/>
          <w:shd w:val="clear" w:color="auto" w:fill="BFBFBF" w:themeFill="background1" w:themeFillShade="BF"/>
        </w:tcPr>
        <w:p w14:paraId="1E141D03" w14:textId="77777777" w:rsidR="001A04A6" w:rsidRDefault="001A04A6">
          <w:pPr>
            <w:pStyle w:val="Header"/>
            <w:ind w:left="0"/>
          </w:pPr>
        </w:p>
      </w:tc>
      <w:tc>
        <w:tcPr>
          <w:tcW w:w="3420" w:type="dxa"/>
          <w:shd w:val="clear" w:color="auto" w:fill="BFBFBF" w:themeFill="background1" w:themeFillShade="BF"/>
        </w:tcPr>
        <w:p w14:paraId="04A9C7D9" w14:textId="77777777" w:rsidR="001A04A6" w:rsidRDefault="001A04A6">
          <w:pPr>
            <w:pStyle w:val="Header"/>
            <w:ind w:left="0"/>
          </w:pPr>
        </w:p>
      </w:tc>
    </w:tr>
  </w:tbl>
  <w:p w14:paraId="28FA774C" w14:textId="77777777" w:rsidR="001A04A6" w:rsidRDefault="001A0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A247F94"/>
    <w:lvl w:ilvl="0">
      <w:start w:val="1"/>
      <w:numFmt w:val="lowerLetter"/>
      <w:pStyle w:val="ListNumber4"/>
      <w:lvlText w:val="%1)"/>
      <w:lvlJc w:val="left"/>
      <w:pPr>
        <w:ind w:left="1440" w:hanging="360"/>
      </w:pPr>
    </w:lvl>
  </w:abstractNum>
  <w:abstractNum w:abstractNumId="1" w15:restartNumberingAfterBreak="0">
    <w:nsid w:val="FFFFFF7E"/>
    <w:multiLevelType w:val="singleLevel"/>
    <w:tmpl w:val="26283B78"/>
    <w:lvl w:ilvl="0">
      <w:start w:val="1"/>
      <w:numFmt w:val="decimal"/>
      <w:pStyle w:val="ListNumber3"/>
      <w:lvlText w:val="%1)"/>
      <w:lvlJc w:val="left"/>
      <w:pPr>
        <w:ind w:left="1080" w:hanging="360"/>
      </w:pPr>
    </w:lvl>
  </w:abstractNum>
  <w:abstractNum w:abstractNumId="2" w15:restartNumberingAfterBreak="0">
    <w:nsid w:val="FFFFFF7F"/>
    <w:multiLevelType w:val="singleLevel"/>
    <w:tmpl w:val="04090019"/>
    <w:lvl w:ilvl="0">
      <w:start w:val="1"/>
      <w:numFmt w:val="lowerLetter"/>
      <w:lvlText w:val="%1."/>
      <w:lvlJc w:val="left"/>
      <w:pPr>
        <w:ind w:left="720" w:hanging="360"/>
      </w:pPr>
    </w:lvl>
  </w:abstractNum>
  <w:abstractNum w:abstractNumId="3" w15:restartNumberingAfterBreak="0">
    <w:nsid w:val="FFFFFF88"/>
    <w:multiLevelType w:val="singleLevel"/>
    <w:tmpl w:val="B268BC54"/>
    <w:lvl w:ilvl="0">
      <w:start w:val="1"/>
      <w:numFmt w:val="decimal"/>
      <w:pStyle w:val="ListNumber"/>
      <w:lvlText w:val="%1."/>
      <w:lvlJc w:val="left"/>
      <w:pPr>
        <w:tabs>
          <w:tab w:val="num" w:pos="360"/>
        </w:tabs>
        <w:ind w:left="360" w:hanging="360"/>
      </w:pPr>
    </w:lvl>
  </w:abstractNum>
  <w:abstractNum w:abstractNumId="4" w15:restartNumberingAfterBreak="0">
    <w:nsid w:val="057B74D9"/>
    <w:multiLevelType w:val="hybridMultilevel"/>
    <w:tmpl w:val="ED103F6A"/>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5" w15:restartNumberingAfterBreak="0">
    <w:nsid w:val="0684379C"/>
    <w:multiLevelType w:val="hybridMultilevel"/>
    <w:tmpl w:val="261C627E"/>
    <w:lvl w:ilvl="0" w:tplc="04090019">
      <w:start w:val="1"/>
      <w:numFmt w:val="low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2E7AFE"/>
    <w:multiLevelType w:val="hybridMultilevel"/>
    <w:tmpl w:val="58F87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562D0"/>
    <w:multiLevelType w:val="hybridMultilevel"/>
    <w:tmpl w:val="070A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474FF"/>
    <w:multiLevelType w:val="hybridMultilevel"/>
    <w:tmpl w:val="5660F7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0F62FA"/>
    <w:multiLevelType w:val="hybridMultilevel"/>
    <w:tmpl w:val="CE3C7246"/>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3C554C"/>
    <w:multiLevelType w:val="hybridMultilevel"/>
    <w:tmpl w:val="08DE8F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9B7932"/>
    <w:multiLevelType w:val="hybridMultilevel"/>
    <w:tmpl w:val="A37AF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972B1"/>
    <w:multiLevelType w:val="hybridMultilevel"/>
    <w:tmpl w:val="5DBA1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1A34DB"/>
    <w:multiLevelType w:val="hybridMultilevel"/>
    <w:tmpl w:val="DDAA50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9A3C26"/>
    <w:multiLevelType w:val="hybridMultilevel"/>
    <w:tmpl w:val="823C9C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512AB8"/>
    <w:multiLevelType w:val="hybridMultilevel"/>
    <w:tmpl w:val="105AC1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257BD2"/>
    <w:multiLevelType w:val="hybridMultilevel"/>
    <w:tmpl w:val="E49CC5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A77F93"/>
    <w:multiLevelType w:val="hybridMultilevel"/>
    <w:tmpl w:val="1F6A9F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3BD4A9B4">
      <w:start w:val="92"/>
      <w:numFmt w:val="bullet"/>
      <w:lvlText w:val=" "/>
      <w:lvlJc w:val="left"/>
      <w:pPr>
        <w:tabs>
          <w:tab w:val="num" w:pos="2160"/>
        </w:tabs>
        <w:ind w:left="2160" w:hanging="360"/>
      </w:pPr>
      <w:rPr>
        <w:rFonts w:ascii="Calibri" w:hAnsi="Calibri" w:hint="default"/>
      </w:rPr>
    </w:lvl>
    <w:lvl w:ilvl="3" w:tplc="CE74D296" w:tentative="1">
      <w:start w:val="1"/>
      <w:numFmt w:val="bullet"/>
      <w:lvlText w:val=""/>
      <w:lvlJc w:val="left"/>
      <w:pPr>
        <w:tabs>
          <w:tab w:val="num" w:pos="2880"/>
        </w:tabs>
        <w:ind w:left="2880" w:hanging="360"/>
      </w:pPr>
      <w:rPr>
        <w:rFonts w:ascii="Wingdings" w:hAnsi="Wingdings" w:hint="default"/>
      </w:rPr>
    </w:lvl>
    <w:lvl w:ilvl="4" w:tplc="565EAFCC" w:tentative="1">
      <w:start w:val="1"/>
      <w:numFmt w:val="bullet"/>
      <w:lvlText w:val=""/>
      <w:lvlJc w:val="left"/>
      <w:pPr>
        <w:tabs>
          <w:tab w:val="num" w:pos="3600"/>
        </w:tabs>
        <w:ind w:left="3600" w:hanging="360"/>
      </w:pPr>
      <w:rPr>
        <w:rFonts w:ascii="Wingdings" w:hAnsi="Wingdings" w:hint="default"/>
      </w:rPr>
    </w:lvl>
    <w:lvl w:ilvl="5" w:tplc="BB30D896" w:tentative="1">
      <w:start w:val="1"/>
      <w:numFmt w:val="bullet"/>
      <w:lvlText w:val=""/>
      <w:lvlJc w:val="left"/>
      <w:pPr>
        <w:tabs>
          <w:tab w:val="num" w:pos="4320"/>
        </w:tabs>
        <w:ind w:left="4320" w:hanging="360"/>
      </w:pPr>
      <w:rPr>
        <w:rFonts w:ascii="Wingdings" w:hAnsi="Wingdings" w:hint="default"/>
      </w:rPr>
    </w:lvl>
    <w:lvl w:ilvl="6" w:tplc="8EFE50B2" w:tentative="1">
      <w:start w:val="1"/>
      <w:numFmt w:val="bullet"/>
      <w:lvlText w:val=""/>
      <w:lvlJc w:val="left"/>
      <w:pPr>
        <w:tabs>
          <w:tab w:val="num" w:pos="5040"/>
        </w:tabs>
        <w:ind w:left="5040" w:hanging="360"/>
      </w:pPr>
      <w:rPr>
        <w:rFonts w:ascii="Wingdings" w:hAnsi="Wingdings" w:hint="default"/>
      </w:rPr>
    </w:lvl>
    <w:lvl w:ilvl="7" w:tplc="22C68408" w:tentative="1">
      <w:start w:val="1"/>
      <w:numFmt w:val="bullet"/>
      <w:lvlText w:val=""/>
      <w:lvlJc w:val="left"/>
      <w:pPr>
        <w:tabs>
          <w:tab w:val="num" w:pos="5760"/>
        </w:tabs>
        <w:ind w:left="5760" w:hanging="360"/>
      </w:pPr>
      <w:rPr>
        <w:rFonts w:ascii="Wingdings" w:hAnsi="Wingdings" w:hint="default"/>
      </w:rPr>
    </w:lvl>
    <w:lvl w:ilvl="8" w:tplc="B3740A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D41C47"/>
    <w:multiLevelType w:val="hybridMultilevel"/>
    <w:tmpl w:val="14AC85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917198"/>
    <w:multiLevelType w:val="hybridMultilevel"/>
    <w:tmpl w:val="27F68034"/>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634F239A"/>
    <w:multiLevelType w:val="hybridMultilevel"/>
    <w:tmpl w:val="E5FC8560"/>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E062CC"/>
    <w:multiLevelType w:val="hybridMultilevel"/>
    <w:tmpl w:val="D8444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67BB0"/>
    <w:multiLevelType w:val="hybridMultilevel"/>
    <w:tmpl w:val="B9E40F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325974"/>
    <w:multiLevelType w:val="hybridMultilevel"/>
    <w:tmpl w:val="E7C28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1528D"/>
    <w:multiLevelType w:val="hybridMultilevel"/>
    <w:tmpl w:val="5DDC336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605D64"/>
    <w:multiLevelType w:val="hybridMultilevel"/>
    <w:tmpl w:val="1FF8C20C"/>
    <w:lvl w:ilvl="0" w:tplc="0409001B">
      <w:start w:val="1"/>
      <w:numFmt w:val="lowerRoman"/>
      <w:lvlText w:val="%1."/>
      <w:lvlJc w:val="righ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74BE6508"/>
    <w:multiLevelType w:val="hybridMultilevel"/>
    <w:tmpl w:val="2B8C2134"/>
    <w:lvl w:ilvl="0" w:tplc="14A206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EE6752"/>
    <w:multiLevelType w:val="hybridMultilevel"/>
    <w:tmpl w:val="DF6E1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CE30E4"/>
    <w:multiLevelType w:val="hybridMultilevel"/>
    <w:tmpl w:val="B4E8A74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880996"/>
    <w:multiLevelType w:val="hybridMultilevel"/>
    <w:tmpl w:val="FCC26CC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3796338">
    <w:abstractNumId w:val="3"/>
  </w:num>
  <w:num w:numId="2" w16cid:durableId="626277423">
    <w:abstractNumId w:val="2"/>
  </w:num>
  <w:num w:numId="3" w16cid:durableId="272441362">
    <w:abstractNumId w:val="2"/>
  </w:num>
  <w:num w:numId="4" w16cid:durableId="1138179932">
    <w:abstractNumId w:val="1"/>
    <w:lvlOverride w:ilvl="0">
      <w:startOverride w:val="1"/>
    </w:lvlOverride>
  </w:num>
  <w:num w:numId="5" w16cid:durableId="141316073">
    <w:abstractNumId w:val="0"/>
  </w:num>
  <w:num w:numId="6" w16cid:durableId="366176026">
    <w:abstractNumId w:val="1"/>
    <w:lvlOverride w:ilvl="0">
      <w:startOverride w:val="1"/>
    </w:lvlOverride>
  </w:num>
  <w:num w:numId="7" w16cid:durableId="1210730679">
    <w:abstractNumId w:val="1"/>
    <w:lvlOverride w:ilvl="0">
      <w:startOverride w:val="1"/>
    </w:lvlOverride>
  </w:num>
  <w:num w:numId="8" w16cid:durableId="815493324">
    <w:abstractNumId w:val="2"/>
    <w:lvlOverride w:ilvl="0">
      <w:startOverride w:val="1"/>
    </w:lvlOverride>
  </w:num>
  <w:num w:numId="9" w16cid:durableId="820193629">
    <w:abstractNumId w:val="1"/>
  </w:num>
  <w:num w:numId="10" w16cid:durableId="1463962212">
    <w:abstractNumId w:val="2"/>
    <w:lvlOverride w:ilvl="0">
      <w:startOverride w:val="1"/>
    </w:lvlOverride>
  </w:num>
  <w:num w:numId="11" w16cid:durableId="1586955659">
    <w:abstractNumId w:val="15"/>
  </w:num>
  <w:num w:numId="12" w16cid:durableId="166096811">
    <w:abstractNumId w:val="1"/>
  </w:num>
  <w:num w:numId="13" w16cid:durableId="1482162948">
    <w:abstractNumId w:val="17"/>
  </w:num>
  <w:num w:numId="14" w16cid:durableId="853307526">
    <w:abstractNumId w:val="1"/>
    <w:lvlOverride w:ilvl="0">
      <w:startOverride w:val="1"/>
    </w:lvlOverride>
  </w:num>
  <w:num w:numId="15" w16cid:durableId="264267431">
    <w:abstractNumId w:val="27"/>
  </w:num>
  <w:num w:numId="16" w16cid:durableId="1262181607">
    <w:abstractNumId w:val="12"/>
  </w:num>
  <w:num w:numId="17" w16cid:durableId="414859473">
    <w:abstractNumId w:val="11"/>
  </w:num>
  <w:num w:numId="18" w16cid:durableId="1536037215">
    <w:abstractNumId w:val="21"/>
  </w:num>
  <w:num w:numId="19" w16cid:durableId="1631011101">
    <w:abstractNumId w:val="6"/>
  </w:num>
  <w:num w:numId="20" w16cid:durableId="891846365">
    <w:abstractNumId w:val="8"/>
  </w:num>
  <w:num w:numId="21" w16cid:durableId="774712349">
    <w:abstractNumId w:val="10"/>
  </w:num>
  <w:num w:numId="22" w16cid:durableId="152071894">
    <w:abstractNumId w:val="18"/>
  </w:num>
  <w:num w:numId="23" w16cid:durableId="96486371">
    <w:abstractNumId w:val="28"/>
  </w:num>
  <w:num w:numId="24" w16cid:durableId="1339234276">
    <w:abstractNumId w:val="16"/>
  </w:num>
  <w:num w:numId="25" w16cid:durableId="553277434">
    <w:abstractNumId w:val="13"/>
  </w:num>
  <w:num w:numId="26" w16cid:durableId="594362540">
    <w:abstractNumId w:val="7"/>
  </w:num>
  <w:num w:numId="27" w16cid:durableId="1143541865">
    <w:abstractNumId w:val="23"/>
  </w:num>
  <w:num w:numId="28" w16cid:durableId="5786695">
    <w:abstractNumId w:val="5"/>
  </w:num>
  <w:num w:numId="29" w16cid:durableId="1762020750">
    <w:abstractNumId w:val="14"/>
  </w:num>
  <w:num w:numId="30" w16cid:durableId="1937126589">
    <w:abstractNumId w:val="9"/>
  </w:num>
  <w:num w:numId="31" w16cid:durableId="240674614">
    <w:abstractNumId w:val="24"/>
  </w:num>
  <w:num w:numId="32" w16cid:durableId="4596794">
    <w:abstractNumId w:val="29"/>
  </w:num>
  <w:num w:numId="33" w16cid:durableId="797143028">
    <w:abstractNumId w:val="25"/>
  </w:num>
  <w:num w:numId="34" w16cid:durableId="1674453162">
    <w:abstractNumId w:val="20"/>
  </w:num>
  <w:num w:numId="35" w16cid:durableId="1961378201">
    <w:abstractNumId w:val="22"/>
  </w:num>
  <w:num w:numId="36" w16cid:durableId="1078669846">
    <w:abstractNumId w:val="4"/>
  </w:num>
  <w:num w:numId="37" w16cid:durableId="2058312821">
    <w:abstractNumId w:val="19"/>
  </w:num>
  <w:num w:numId="38" w16cid:durableId="116230791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05"/>
    <w:rsid w:val="00007611"/>
    <w:rsid w:val="000136F7"/>
    <w:rsid w:val="00014321"/>
    <w:rsid w:val="00015444"/>
    <w:rsid w:val="00017AD6"/>
    <w:rsid w:val="00020471"/>
    <w:rsid w:val="000244DC"/>
    <w:rsid w:val="00030ED6"/>
    <w:rsid w:val="00046A4B"/>
    <w:rsid w:val="00054237"/>
    <w:rsid w:val="00055061"/>
    <w:rsid w:val="00055EE1"/>
    <w:rsid w:val="00057586"/>
    <w:rsid w:val="00066143"/>
    <w:rsid w:val="000744CB"/>
    <w:rsid w:val="00074C0A"/>
    <w:rsid w:val="0008029D"/>
    <w:rsid w:val="00093DFE"/>
    <w:rsid w:val="00095422"/>
    <w:rsid w:val="00095884"/>
    <w:rsid w:val="000A2C7C"/>
    <w:rsid w:val="000B5E4C"/>
    <w:rsid w:val="000C3331"/>
    <w:rsid w:val="000C3DCB"/>
    <w:rsid w:val="000D00C0"/>
    <w:rsid w:val="000D0C2D"/>
    <w:rsid w:val="000D7EFE"/>
    <w:rsid w:val="000E1206"/>
    <w:rsid w:val="000E13FE"/>
    <w:rsid w:val="000E7A84"/>
    <w:rsid w:val="000F2AD7"/>
    <w:rsid w:val="000F39E3"/>
    <w:rsid w:val="000F675E"/>
    <w:rsid w:val="00100265"/>
    <w:rsid w:val="00102147"/>
    <w:rsid w:val="00103104"/>
    <w:rsid w:val="00114354"/>
    <w:rsid w:val="00126212"/>
    <w:rsid w:val="00133042"/>
    <w:rsid w:val="00136E37"/>
    <w:rsid w:val="001453D0"/>
    <w:rsid w:val="00145BF1"/>
    <w:rsid w:val="00157B54"/>
    <w:rsid w:val="001764A3"/>
    <w:rsid w:val="00177C90"/>
    <w:rsid w:val="0018745B"/>
    <w:rsid w:val="00194894"/>
    <w:rsid w:val="00196E43"/>
    <w:rsid w:val="001A04A6"/>
    <w:rsid w:val="001A667D"/>
    <w:rsid w:val="001B1EFE"/>
    <w:rsid w:val="001B53FE"/>
    <w:rsid w:val="001C05CC"/>
    <w:rsid w:val="001C2E37"/>
    <w:rsid w:val="001C3683"/>
    <w:rsid w:val="001D2438"/>
    <w:rsid w:val="001D6A1C"/>
    <w:rsid w:val="001F2B24"/>
    <w:rsid w:val="0020240D"/>
    <w:rsid w:val="00205E7C"/>
    <w:rsid w:val="002107EB"/>
    <w:rsid w:val="00211862"/>
    <w:rsid w:val="0021254B"/>
    <w:rsid w:val="00221C35"/>
    <w:rsid w:val="00232455"/>
    <w:rsid w:val="00233C36"/>
    <w:rsid w:val="00251BF3"/>
    <w:rsid w:val="00252047"/>
    <w:rsid w:val="00255441"/>
    <w:rsid w:val="002573B6"/>
    <w:rsid w:val="0025749B"/>
    <w:rsid w:val="0026004B"/>
    <w:rsid w:val="00260F1F"/>
    <w:rsid w:val="00266F46"/>
    <w:rsid w:val="00275703"/>
    <w:rsid w:val="00282829"/>
    <w:rsid w:val="00283337"/>
    <w:rsid w:val="002855D5"/>
    <w:rsid w:val="0029367A"/>
    <w:rsid w:val="002A0EC7"/>
    <w:rsid w:val="002A6BEF"/>
    <w:rsid w:val="002B100F"/>
    <w:rsid w:val="002B69AC"/>
    <w:rsid w:val="002D2E21"/>
    <w:rsid w:val="002F12E4"/>
    <w:rsid w:val="002F28ED"/>
    <w:rsid w:val="002F2A2C"/>
    <w:rsid w:val="002F3C54"/>
    <w:rsid w:val="00300AF8"/>
    <w:rsid w:val="00316275"/>
    <w:rsid w:val="00323F31"/>
    <w:rsid w:val="00327A43"/>
    <w:rsid w:val="00334553"/>
    <w:rsid w:val="003419A6"/>
    <w:rsid w:val="00344941"/>
    <w:rsid w:val="00346B13"/>
    <w:rsid w:val="00365A00"/>
    <w:rsid w:val="0037067A"/>
    <w:rsid w:val="0037108A"/>
    <w:rsid w:val="00373E61"/>
    <w:rsid w:val="00384307"/>
    <w:rsid w:val="00387E34"/>
    <w:rsid w:val="003A216F"/>
    <w:rsid w:val="003A7732"/>
    <w:rsid w:val="003B4295"/>
    <w:rsid w:val="003B6CC4"/>
    <w:rsid w:val="003C1FFD"/>
    <w:rsid w:val="003D34CE"/>
    <w:rsid w:val="003D4E75"/>
    <w:rsid w:val="003E2D55"/>
    <w:rsid w:val="003E5905"/>
    <w:rsid w:val="003F0CE8"/>
    <w:rsid w:val="003F469B"/>
    <w:rsid w:val="003F4926"/>
    <w:rsid w:val="003F6317"/>
    <w:rsid w:val="003F7188"/>
    <w:rsid w:val="004024BA"/>
    <w:rsid w:val="00406D57"/>
    <w:rsid w:val="00415FAB"/>
    <w:rsid w:val="00421175"/>
    <w:rsid w:val="004377D0"/>
    <w:rsid w:val="00440376"/>
    <w:rsid w:val="0044585B"/>
    <w:rsid w:val="00447BC6"/>
    <w:rsid w:val="00454B45"/>
    <w:rsid w:val="0045691D"/>
    <w:rsid w:val="004678F1"/>
    <w:rsid w:val="00470F8F"/>
    <w:rsid w:val="00473C1D"/>
    <w:rsid w:val="004849EF"/>
    <w:rsid w:val="00485CCF"/>
    <w:rsid w:val="00493EB8"/>
    <w:rsid w:val="00495F13"/>
    <w:rsid w:val="004A1DE2"/>
    <w:rsid w:val="004A498B"/>
    <w:rsid w:val="004A526D"/>
    <w:rsid w:val="004C6B73"/>
    <w:rsid w:val="004D4431"/>
    <w:rsid w:val="004E0000"/>
    <w:rsid w:val="004E0956"/>
    <w:rsid w:val="004E141F"/>
    <w:rsid w:val="004E17FF"/>
    <w:rsid w:val="004E445E"/>
    <w:rsid w:val="004E465C"/>
    <w:rsid w:val="004E4ED7"/>
    <w:rsid w:val="004E6B05"/>
    <w:rsid w:val="004E7E19"/>
    <w:rsid w:val="004F3208"/>
    <w:rsid w:val="004F37CB"/>
    <w:rsid w:val="004F5A06"/>
    <w:rsid w:val="00500744"/>
    <w:rsid w:val="005073FB"/>
    <w:rsid w:val="005101B2"/>
    <w:rsid w:val="005140DA"/>
    <w:rsid w:val="00521EB7"/>
    <w:rsid w:val="005279CE"/>
    <w:rsid w:val="00527C69"/>
    <w:rsid w:val="00530011"/>
    <w:rsid w:val="00546400"/>
    <w:rsid w:val="00547DDA"/>
    <w:rsid w:val="005650FD"/>
    <w:rsid w:val="005661C3"/>
    <w:rsid w:val="00584052"/>
    <w:rsid w:val="0058553E"/>
    <w:rsid w:val="00591DBD"/>
    <w:rsid w:val="00592C6F"/>
    <w:rsid w:val="005948C8"/>
    <w:rsid w:val="005963FA"/>
    <w:rsid w:val="005A075F"/>
    <w:rsid w:val="005B4C33"/>
    <w:rsid w:val="005B5561"/>
    <w:rsid w:val="005B61E8"/>
    <w:rsid w:val="005B6D67"/>
    <w:rsid w:val="005C18C4"/>
    <w:rsid w:val="005C5A6B"/>
    <w:rsid w:val="005C600C"/>
    <w:rsid w:val="005C6C5C"/>
    <w:rsid w:val="005D47BC"/>
    <w:rsid w:val="005D75A4"/>
    <w:rsid w:val="005E570E"/>
    <w:rsid w:val="005F3136"/>
    <w:rsid w:val="005F35B5"/>
    <w:rsid w:val="005F58C3"/>
    <w:rsid w:val="005F7B20"/>
    <w:rsid w:val="0060059B"/>
    <w:rsid w:val="006017C1"/>
    <w:rsid w:val="006040BC"/>
    <w:rsid w:val="006140D0"/>
    <w:rsid w:val="006163C5"/>
    <w:rsid w:val="00616785"/>
    <w:rsid w:val="00632376"/>
    <w:rsid w:val="006419C7"/>
    <w:rsid w:val="006434CC"/>
    <w:rsid w:val="00651684"/>
    <w:rsid w:val="006561B8"/>
    <w:rsid w:val="00657865"/>
    <w:rsid w:val="00660376"/>
    <w:rsid w:val="006661DE"/>
    <w:rsid w:val="00671F22"/>
    <w:rsid w:val="006749A1"/>
    <w:rsid w:val="006828E2"/>
    <w:rsid w:val="00693AAE"/>
    <w:rsid w:val="00694B99"/>
    <w:rsid w:val="00694FCB"/>
    <w:rsid w:val="006A7AAE"/>
    <w:rsid w:val="006B560C"/>
    <w:rsid w:val="006B5836"/>
    <w:rsid w:val="006C2337"/>
    <w:rsid w:val="006C5734"/>
    <w:rsid w:val="006C5E9B"/>
    <w:rsid w:val="006C7098"/>
    <w:rsid w:val="006D23C9"/>
    <w:rsid w:val="006D40AC"/>
    <w:rsid w:val="006E0449"/>
    <w:rsid w:val="006E1732"/>
    <w:rsid w:val="006E1FAE"/>
    <w:rsid w:val="006F1459"/>
    <w:rsid w:val="006F71AD"/>
    <w:rsid w:val="006F761A"/>
    <w:rsid w:val="00705065"/>
    <w:rsid w:val="0070640C"/>
    <w:rsid w:val="00706786"/>
    <w:rsid w:val="00711C0B"/>
    <w:rsid w:val="00717011"/>
    <w:rsid w:val="00730D1B"/>
    <w:rsid w:val="00735DE8"/>
    <w:rsid w:val="00735E78"/>
    <w:rsid w:val="00751935"/>
    <w:rsid w:val="007524D4"/>
    <w:rsid w:val="007558E5"/>
    <w:rsid w:val="00756D4A"/>
    <w:rsid w:val="007636ED"/>
    <w:rsid w:val="0078596B"/>
    <w:rsid w:val="007915D7"/>
    <w:rsid w:val="00794D2B"/>
    <w:rsid w:val="007A22BB"/>
    <w:rsid w:val="007A3630"/>
    <w:rsid w:val="007A4F85"/>
    <w:rsid w:val="007C0C90"/>
    <w:rsid w:val="007C6D6A"/>
    <w:rsid w:val="007D1697"/>
    <w:rsid w:val="007D44E9"/>
    <w:rsid w:val="007D6F84"/>
    <w:rsid w:val="007E7191"/>
    <w:rsid w:val="007E773B"/>
    <w:rsid w:val="007F0D90"/>
    <w:rsid w:val="007F20B7"/>
    <w:rsid w:val="007F7FDE"/>
    <w:rsid w:val="008017DE"/>
    <w:rsid w:val="00801CDB"/>
    <w:rsid w:val="0081334F"/>
    <w:rsid w:val="00815A6D"/>
    <w:rsid w:val="008448F6"/>
    <w:rsid w:val="00863775"/>
    <w:rsid w:val="0087450C"/>
    <w:rsid w:val="00881628"/>
    <w:rsid w:val="008921E2"/>
    <w:rsid w:val="008B2C2D"/>
    <w:rsid w:val="008B6A4C"/>
    <w:rsid w:val="008B7704"/>
    <w:rsid w:val="008C1925"/>
    <w:rsid w:val="008D2262"/>
    <w:rsid w:val="008F1541"/>
    <w:rsid w:val="00911733"/>
    <w:rsid w:val="0091476C"/>
    <w:rsid w:val="00920C09"/>
    <w:rsid w:val="00921316"/>
    <w:rsid w:val="00932D0B"/>
    <w:rsid w:val="0093627F"/>
    <w:rsid w:val="009428F8"/>
    <w:rsid w:val="00942992"/>
    <w:rsid w:val="00955A44"/>
    <w:rsid w:val="00957644"/>
    <w:rsid w:val="009626A2"/>
    <w:rsid w:val="00966375"/>
    <w:rsid w:val="009713BF"/>
    <w:rsid w:val="00973639"/>
    <w:rsid w:val="00981E3C"/>
    <w:rsid w:val="009840C3"/>
    <w:rsid w:val="00991B5D"/>
    <w:rsid w:val="0099334C"/>
    <w:rsid w:val="00994DF5"/>
    <w:rsid w:val="00996F59"/>
    <w:rsid w:val="009B3198"/>
    <w:rsid w:val="009C1241"/>
    <w:rsid w:val="009C2025"/>
    <w:rsid w:val="009D1FF1"/>
    <w:rsid w:val="009D28D4"/>
    <w:rsid w:val="009E02C6"/>
    <w:rsid w:val="009E56F3"/>
    <w:rsid w:val="009E71A2"/>
    <w:rsid w:val="00A010FD"/>
    <w:rsid w:val="00A01D8D"/>
    <w:rsid w:val="00A03BAA"/>
    <w:rsid w:val="00A0445D"/>
    <w:rsid w:val="00A0551C"/>
    <w:rsid w:val="00A12C47"/>
    <w:rsid w:val="00A236C7"/>
    <w:rsid w:val="00A24611"/>
    <w:rsid w:val="00A26AAC"/>
    <w:rsid w:val="00A34781"/>
    <w:rsid w:val="00A43D94"/>
    <w:rsid w:val="00A43F30"/>
    <w:rsid w:val="00A513E1"/>
    <w:rsid w:val="00A66851"/>
    <w:rsid w:val="00A67FB6"/>
    <w:rsid w:val="00A75FED"/>
    <w:rsid w:val="00A76F2D"/>
    <w:rsid w:val="00A840AB"/>
    <w:rsid w:val="00A94CBB"/>
    <w:rsid w:val="00A97E42"/>
    <w:rsid w:val="00AB0A09"/>
    <w:rsid w:val="00AB4FB4"/>
    <w:rsid w:val="00AB53F8"/>
    <w:rsid w:val="00AC1AD3"/>
    <w:rsid w:val="00AC1B2D"/>
    <w:rsid w:val="00AC3135"/>
    <w:rsid w:val="00AC7483"/>
    <w:rsid w:val="00AE3EB6"/>
    <w:rsid w:val="00AF3EC4"/>
    <w:rsid w:val="00AF4F3E"/>
    <w:rsid w:val="00B0407B"/>
    <w:rsid w:val="00B04308"/>
    <w:rsid w:val="00B06C7F"/>
    <w:rsid w:val="00B10C28"/>
    <w:rsid w:val="00B14443"/>
    <w:rsid w:val="00B24FD3"/>
    <w:rsid w:val="00B27216"/>
    <w:rsid w:val="00B36852"/>
    <w:rsid w:val="00B37170"/>
    <w:rsid w:val="00B40AD2"/>
    <w:rsid w:val="00B4391C"/>
    <w:rsid w:val="00B4467D"/>
    <w:rsid w:val="00B5383E"/>
    <w:rsid w:val="00B5548E"/>
    <w:rsid w:val="00B603E7"/>
    <w:rsid w:val="00B71166"/>
    <w:rsid w:val="00B74681"/>
    <w:rsid w:val="00B77097"/>
    <w:rsid w:val="00B77CCA"/>
    <w:rsid w:val="00B848E8"/>
    <w:rsid w:val="00B93558"/>
    <w:rsid w:val="00B94C02"/>
    <w:rsid w:val="00B9657B"/>
    <w:rsid w:val="00B977B4"/>
    <w:rsid w:val="00BB1AA9"/>
    <w:rsid w:val="00BB68D1"/>
    <w:rsid w:val="00BB7B6B"/>
    <w:rsid w:val="00BC035A"/>
    <w:rsid w:val="00BC5DEB"/>
    <w:rsid w:val="00BC761D"/>
    <w:rsid w:val="00BD030B"/>
    <w:rsid w:val="00BE0BDF"/>
    <w:rsid w:val="00BE4883"/>
    <w:rsid w:val="00BE5E4F"/>
    <w:rsid w:val="00BF1CB9"/>
    <w:rsid w:val="00BF6401"/>
    <w:rsid w:val="00BF67E5"/>
    <w:rsid w:val="00C00B3F"/>
    <w:rsid w:val="00C01F57"/>
    <w:rsid w:val="00C046D6"/>
    <w:rsid w:val="00C05918"/>
    <w:rsid w:val="00C103BB"/>
    <w:rsid w:val="00C1183E"/>
    <w:rsid w:val="00C15ECD"/>
    <w:rsid w:val="00C22BC3"/>
    <w:rsid w:val="00C32CD5"/>
    <w:rsid w:val="00C34D6D"/>
    <w:rsid w:val="00C57595"/>
    <w:rsid w:val="00C60DB6"/>
    <w:rsid w:val="00C74185"/>
    <w:rsid w:val="00C7449B"/>
    <w:rsid w:val="00C851B4"/>
    <w:rsid w:val="00C91117"/>
    <w:rsid w:val="00C913CD"/>
    <w:rsid w:val="00C9492E"/>
    <w:rsid w:val="00C97D74"/>
    <w:rsid w:val="00CA2F28"/>
    <w:rsid w:val="00CA7DB8"/>
    <w:rsid w:val="00CB32F1"/>
    <w:rsid w:val="00CC136A"/>
    <w:rsid w:val="00CC3121"/>
    <w:rsid w:val="00CC66BF"/>
    <w:rsid w:val="00CC7A86"/>
    <w:rsid w:val="00CD08D5"/>
    <w:rsid w:val="00CD1091"/>
    <w:rsid w:val="00CD115E"/>
    <w:rsid w:val="00CD15F5"/>
    <w:rsid w:val="00CD66F4"/>
    <w:rsid w:val="00CE0A2B"/>
    <w:rsid w:val="00CE111A"/>
    <w:rsid w:val="00CE7ED4"/>
    <w:rsid w:val="00CF5085"/>
    <w:rsid w:val="00CF5E15"/>
    <w:rsid w:val="00D02C04"/>
    <w:rsid w:val="00D02E27"/>
    <w:rsid w:val="00D102DA"/>
    <w:rsid w:val="00D13BDA"/>
    <w:rsid w:val="00D201C1"/>
    <w:rsid w:val="00D2266F"/>
    <w:rsid w:val="00D2351C"/>
    <w:rsid w:val="00D24951"/>
    <w:rsid w:val="00D251A2"/>
    <w:rsid w:val="00D25C7D"/>
    <w:rsid w:val="00D405C3"/>
    <w:rsid w:val="00D44751"/>
    <w:rsid w:val="00D4492D"/>
    <w:rsid w:val="00D47598"/>
    <w:rsid w:val="00D74687"/>
    <w:rsid w:val="00D762B8"/>
    <w:rsid w:val="00D8317D"/>
    <w:rsid w:val="00D83418"/>
    <w:rsid w:val="00DA2F61"/>
    <w:rsid w:val="00DA75C1"/>
    <w:rsid w:val="00DB2168"/>
    <w:rsid w:val="00DB4244"/>
    <w:rsid w:val="00DB56FC"/>
    <w:rsid w:val="00DB5D62"/>
    <w:rsid w:val="00DD00F8"/>
    <w:rsid w:val="00DD5D29"/>
    <w:rsid w:val="00DD6492"/>
    <w:rsid w:val="00DF0718"/>
    <w:rsid w:val="00DF2815"/>
    <w:rsid w:val="00DF5A81"/>
    <w:rsid w:val="00DF7BC7"/>
    <w:rsid w:val="00E0607B"/>
    <w:rsid w:val="00E12EAE"/>
    <w:rsid w:val="00E14BAA"/>
    <w:rsid w:val="00E152BB"/>
    <w:rsid w:val="00E162D4"/>
    <w:rsid w:val="00E23331"/>
    <w:rsid w:val="00E24DF2"/>
    <w:rsid w:val="00E325A5"/>
    <w:rsid w:val="00E329C5"/>
    <w:rsid w:val="00E348C6"/>
    <w:rsid w:val="00E55A7B"/>
    <w:rsid w:val="00E61B07"/>
    <w:rsid w:val="00E62BE0"/>
    <w:rsid w:val="00E64BA2"/>
    <w:rsid w:val="00E65A0D"/>
    <w:rsid w:val="00E678DA"/>
    <w:rsid w:val="00E71E69"/>
    <w:rsid w:val="00E7526E"/>
    <w:rsid w:val="00E8016F"/>
    <w:rsid w:val="00E808F3"/>
    <w:rsid w:val="00E823AB"/>
    <w:rsid w:val="00E83F46"/>
    <w:rsid w:val="00E862FE"/>
    <w:rsid w:val="00E86F04"/>
    <w:rsid w:val="00E90145"/>
    <w:rsid w:val="00E946CA"/>
    <w:rsid w:val="00EA6DEC"/>
    <w:rsid w:val="00EB7D98"/>
    <w:rsid w:val="00EB7E3B"/>
    <w:rsid w:val="00EC3674"/>
    <w:rsid w:val="00EC3C4B"/>
    <w:rsid w:val="00EE0981"/>
    <w:rsid w:val="00EE1572"/>
    <w:rsid w:val="00EE61F5"/>
    <w:rsid w:val="00EE7597"/>
    <w:rsid w:val="00F0026D"/>
    <w:rsid w:val="00F052EA"/>
    <w:rsid w:val="00F2399F"/>
    <w:rsid w:val="00F31418"/>
    <w:rsid w:val="00F43085"/>
    <w:rsid w:val="00F6246B"/>
    <w:rsid w:val="00F672C4"/>
    <w:rsid w:val="00F72E1D"/>
    <w:rsid w:val="00F74D1F"/>
    <w:rsid w:val="00F83A90"/>
    <w:rsid w:val="00F8620B"/>
    <w:rsid w:val="00FA23F8"/>
    <w:rsid w:val="00FC7C74"/>
    <w:rsid w:val="00FD0002"/>
    <w:rsid w:val="00FD0C8D"/>
    <w:rsid w:val="00FD297A"/>
    <w:rsid w:val="00FD47C1"/>
    <w:rsid w:val="00FE7C0C"/>
    <w:rsid w:val="00FF51AF"/>
    <w:rsid w:val="00FF520A"/>
    <w:rsid w:val="00FF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8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 w:qFormat="1"/>
    <w:lsdException w:name="List Number 3" w:qFormat="1"/>
    <w:lsdException w:name="List Number 4" w:qFormat="1"/>
    <w:lsdException w:name="List Number 5" w:semiHidden="1" w:unhideWhenUsed="1"/>
    <w:lsdException w:name="Title" w:uiPriority="10" w:qFormat="1"/>
    <w:lsdException w:name="Closing" w:semiHidden="1" w:uiPriority="3"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49"/>
    <w:pPr>
      <w:ind w:left="360"/>
    </w:pPr>
  </w:style>
  <w:style w:type="paragraph" w:styleId="Heading1">
    <w:name w:val="heading 1"/>
    <w:basedOn w:val="Normal"/>
    <w:next w:val="Normal"/>
    <w:link w:val="Heading1Char"/>
    <w:uiPriority w:val="1"/>
    <w:qFormat/>
    <w:rsid w:val="006E0449"/>
    <w:pPr>
      <w:keepNext/>
      <w:keepLines/>
      <w:tabs>
        <w:tab w:val="right" w:pos="9360"/>
      </w:tabs>
      <w:spacing w:before="240" w:after="0"/>
      <w:ind w:left="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E0449"/>
    <w:pPr>
      <w:keepNext/>
      <w:keepLines/>
      <w:spacing w:before="160" w:after="0"/>
      <w:ind w:left="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0449"/>
    <w:rPr>
      <w:rFonts w:asciiTheme="majorHAnsi" w:eastAsiaTheme="majorEastAsia" w:hAnsiTheme="majorHAnsi" w:cstheme="majorBidi"/>
      <w:color w:val="365F91" w:themeColor="accent1" w:themeShade="BF"/>
      <w:spacing w:val="4"/>
      <w:sz w:val="26"/>
      <w:szCs w:val="26"/>
    </w:rPr>
  </w:style>
  <w:style w:type="character" w:styleId="PlaceholderText">
    <w:name w:val="Placeholder Text"/>
    <w:basedOn w:val="DefaultParagraphFont"/>
    <w:uiPriority w:val="99"/>
    <w:semiHidden/>
    <w:rsid w:val="006E0449"/>
    <w:rPr>
      <w:color w:val="808080"/>
    </w:rPr>
  </w:style>
  <w:style w:type="paragraph" w:styleId="Footer">
    <w:name w:val="footer"/>
    <w:basedOn w:val="Normal"/>
    <w:link w:val="FooterChar"/>
    <w:uiPriority w:val="99"/>
    <w:unhideWhenUsed/>
    <w:rsid w:val="006E0449"/>
    <w:pPr>
      <w:tabs>
        <w:tab w:val="center" w:pos="4680"/>
        <w:tab w:val="right" w:pos="9360"/>
      </w:tabs>
      <w:spacing w:after="0" w:line="240" w:lineRule="auto"/>
      <w:ind w:left="0"/>
    </w:pPr>
    <w:rPr>
      <w:color w:val="548DD4" w:themeColor="text2" w:themeTint="99"/>
    </w:rPr>
  </w:style>
  <w:style w:type="character" w:customStyle="1" w:styleId="FooterChar">
    <w:name w:val="Footer Char"/>
    <w:basedOn w:val="DefaultParagraphFont"/>
    <w:link w:val="Footer"/>
    <w:uiPriority w:val="99"/>
    <w:rsid w:val="006E0449"/>
    <w:rPr>
      <w:color w:val="548DD4" w:themeColor="text2" w:themeTint="99"/>
      <w:spacing w:val="4"/>
      <w:sz w:val="20"/>
      <w:szCs w:val="20"/>
    </w:rPr>
  </w:style>
  <w:style w:type="paragraph" w:styleId="Title">
    <w:name w:val="Title"/>
    <w:basedOn w:val="Normal"/>
    <w:next w:val="Normal"/>
    <w:link w:val="TitleChar"/>
    <w:uiPriority w:val="1"/>
    <w:qFormat/>
    <w:rsid w:val="006E0449"/>
    <w:pPr>
      <w:spacing w:before="240" w:line="240" w:lineRule="auto"/>
      <w:ind w:left="0"/>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
    <w:rsid w:val="006E0449"/>
    <w:rPr>
      <w:rFonts w:asciiTheme="majorHAnsi" w:eastAsiaTheme="majorEastAsia" w:hAnsiTheme="majorHAnsi" w:cstheme="majorBidi"/>
      <w:color w:val="404040" w:themeColor="text1" w:themeTint="BF"/>
      <w:spacing w:val="-10"/>
      <w:kern w:val="28"/>
      <w:sz w:val="56"/>
      <w:szCs w:val="56"/>
    </w:rPr>
  </w:style>
  <w:style w:type="paragraph" w:styleId="ListNumber">
    <w:name w:val="List Number"/>
    <w:basedOn w:val="Normal"/>
    <w:uiPriority w:val="99"/>
    <w:qFormat/>
    <w:rsid w:val="006E0449"/>
    <w:pPr>
      <w:keepNext/>
      <w:numPr>
        <w:numId w:val="1"/>
      </w:numPr>
    </w:pPr>
    <w:rPr>
      <w:b/>
      <w:bCs/>
    </w:rPr>
  </w:style>
  <w:style w:type="paragraph" w:styleId="ListNumber2">
    <w:name w:val="List Number 2"/>
    <w:basedOn w:val="Normal"/>
    <w:uiPriority w:val="1"/>
    <w:qFormat/>
    <w:rsid w:val="006E0449"/>
    <w:pPr>
      <w:ind w:left="0"/>
      <w:contextualSpacing/>
    </w:pPr>
  </w:style>
  <w:style w:type="paragraph" w:styleId="ListNumber3">
    <w:name w:val="List Number 3"/>
    <w:basedOn w:val="Normal"/>
    <w:uiPriority w:val="99"/>
    <w:qFormat/>
    <w:rsid w:val="006E0449"/>
    <w:pPr>
      <w:numPr>
        <w:numId w:val="12"/>
      </w:numPr>
      <w:contextualSpacing/>
    </w:pPr>
  </w:style>
  <w:style w:type="paragraph" w:styleId="ListNumber4">
    <w:name w:val="List Number 4"/>
    <w:basedOn w:val="Normal"/>
    <w:uiPriority w:val="1"/>
    <w:qFormat/>
    <w:rsid w:val="006E0449"/>
    <w:pPr>
      <w:numPr>
        <w:numId w:val="5"/>
      </w:numPr>
      <w:contextualSpacing/>
    </w:pPr>
  </w:style>
  <w:style w:type="character" w:customStyle="1" w:styleId="Heading1Char">
    <w:name w:val="Heading 1 Char"/>
    <w:basedOn w:val="DefaultParagraphFont"/>
    <w:link w:val="Heading1"/>
    <w:uiPriority w:val="1"/>
    <w:rsid w:val="006E0449"/>
    <w:rPr>
      <w:rFonts w:asciiTheme="majorHAnsi" w:eastAsiaTheme="majorEastAsia" w:hAnsiTheme="majorHAnsi" w:cstheme="majorBidi"/>
      <w:color w:val="365F91" w:themeColor="accent1" w:themeShade="BF"/>
      <w:spacing w:val="4"/>
      <w:sz w:val="32"/>
      <w:szCs w:val="32"/>
    </w:rPr>
  </w:style>
  <w:style w:type="character" w:styleId="Strong">
    <w:name w:val="Strong"/>
    <w:basedOn w:val="DefaultParagraphFont"/>
    <w:uiPriority w:val="22"/>
    <w:qFormat/>
    <w:rsid w:val="006E0449"/>
    <w:rPr>
      <w:b/>
      <w:bCs/>
      <w:color w:val="auto"/>
    </w:rPr>
  </w:style>
  <w:style w:type="paragraph" w:styleId="Header">
    <w:name w:val="header"/>
    <w:basedOn w:val="Normal"/>
    <w:link w:val="HeaderChar"/>
    <w:uiPriority w:val="99"/>
    <w:unhideWhenUsed/>
    <w:rsid w:val="005F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8C3"/>
  </w:style>
  <w:style w:type="paragraph" w:styleId="BalloonText">
    <w:name w:val="Balloon Text"/>
    <w:basedOn w:val="Normal"/>
    <w:link w:val="BalloonTextChar"/>
    <w:uiPriority w:val="99"/>
    <w:semiHidden/>
    <w:unhideWhenUsed/>
    <w:rsid w:val="005F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8C3"/>
    <w:rPr>
      <w:rFonts w:ascii="Segoe UI" w:hAnsi="Segoe UI" w:cs="Segoe UI"/>
      <w:sz w:val="18"/>
      <w:szCs w:val="18"/>
    </w:rPr>
  </w:style>
  <w:style w:type="table" w:styleId="TableGrid">
    <w:name w:val="Table Grid"/>
    <w:basedOn w:val="TableNormal"/>
    <w:uiPriority w:val="59"/>
    <w:rsid w:val="00E7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C90"/>
    <w:pPr>
      <w:spacing w:after="0" w:line="240" w:lineRule="auto"/>
    </w:pPr>
  </w:style>
  <w:style w:type="paragraph" w:styleId="ListParagraph">
    <w:name w:val="List Paragraph"/>
    <w:basedOn w:val="Normal"/>
    <w:uiPriority w:val="99"/>
    <w:unhideWhenUsed/>
    <w:qFormat/>
    <w:rsid w:val="00C046D6"/>
    <w:pPr>
      <w:ind w:left="720"/>
      <w:contextualSpacing/>
    </w:pPr>
  </w:style>
  <w:style w:type="character" w:styleId="Hyperlink">
    <w:name w:val="Hyperlink"/>
    <w:basedOn w:val="DefaultParagraphFont"/>
    <w:uiPriority w:val="99"/>
    <w:unhideWhenUsed/>
    <w:rsid w:val="00C91117"/>
    <w:rPr>
      <w:color w:val="0000FF" w:themeColor="hyperlink"/>
      <w:u w:val="single"/>
    </w:rPr>
  </w:style>
  <w:style w:type="character" w:styleId="UnresolvedMention">
    <w:name w:val="Unresolved Mention"/>
    <w:basedOn w:val="DefaultParagraphFont"/>
    <w:uiPriority w:val="99"/>
    <w:semiHidden/>
    <w:unhideWhenUsed/>
    <w:rsid w:val="00C91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92094">
      <w:bodyDiv w:val="1"/>
      <w:marLeft w:val="0"/>
      <w:marRight w:val="0"/>
      <w:marTop w:val="0"/>
      <w:marBottom w:val="0"/>
      <w:divBdr>
        <w:top w:val="none" w:sz="0" w:space="0" w:color="auto"/>
        <w:left w:val="none" w:sz="0" w:space="0" w:color="auto"/>
        <w:bottom w:val="none" w:sz="0" w:space="0" w:color="auto"/>
        <w:right w:val="none" w:sz="0" w:space="0" w:color="auto"/>
      </w:divBdr>
    </w:div>
    <w:div w:id="13193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2BDC70-A353-C54E-A02A-724C24AA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Parish Assessment Policy</vt:lpstr>
    </vt:vector>
  </TitlesOfParts>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Assessment Policy</dc:title>
  <dc:creator/>
  <cp:lastModifiedBy/>
  <cp:revision>1</cp:revision>
  <dcterms:created xsi:type="dcterms:W3CDTF">2023-03-05T03:00:00Z</dcterms:created>
  <dcterms:modified xsi:type="dcterms:W3CDTF">2023-03-05T03:01:00Z</dcterms:modified>
  <cp:version/>
</cp:coreProperties>
</file>